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E9B3C" w14:textId="77777777" w:rsidR="00AA4374" w:rsidRPr="00C144FA" w:rsidRDefault="00AA4374" w:rsidP="00AA4374">
      <w:pPr>
        <w:tabs>
          <w:tab w:val="left" w:pos="567"/>
        </w:tabs>
        <w:spacing w:after="0" w:line="360" w:lineRule="exact"/>
        <w:jc w:val="both"/>
        <w:rPr>
          <w:rFonts w:ascii="Times New Roman" w:hAnsi="Times New Roman" w:cs="Times New Roman"/>
          <w:b/>
          <w:smallCaps/>
          <w:sz w:val="24"/>
          <w:szCs w:val="24"/>
        </w:rPr>
      </w:pPr>
      <w:bookmarkStart w:id="0" w:name="_Hlk25138447"/>
      <w:bookmarkStart w:id="1" w:name="_Hlk521775956"/>
      <w:r w:rsidRPr="00C144FA">
        <w:rPr>
          <w:rFonts w:ascii="Times New Roman" w:hAnsi="Times New Roman" w:cs="Times New Roman"/>
          <w:b/>
          <w:sz w:val="24"/>
          <w:szCs w:val="24"/>
        </w:rPr>
        <w:t>Tekstmateriaal bij:</w:t>
      </w:r>
    </w:p>
    <w:p w14:paraId="2AD55565" w14:textId="0F75FB3F" w:rsidR="00DF5B74" w:rsidRPr="00C144FA" w:rsidRDefault="00AC1B44" w:rsidP="00AA4374">
      <w:pPr>
        <w:spacing w:before="240"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Anton van Hooff</w:t>
      </w:r>
    </w:p>
    <w:bookmarkEnd w:id="0"/>
    <w:p w14:paraId="445A1772" w14:textId="26D6A2D4" w:rsidR="00652527" w:rsidRPr="00C144FA" w:rsidRDefault="00AC1B44" w:rsidP="00AA4374">
      <w:pPr>
        <w:tabs>
          <w:tab w:val="left" w:pos="567"/>
        </w:tabs>
        <w:spacing w:before="120" w:after="0" w:line="360" w:lineRule="exact"/>
        <w:jc w:val="both"/>
        <w:rPr>
          <w:rFonts w:ascii="Times New Roman" w:hAnsi="Times New Roman" w:cs="Times New Roman"/>
          <w:b/>
          <w:i/>
          <w:sz w:val="24"/>
          <w:szCs w:val="24"/>
        </w:rPr>
      </w:pPr>
      <w:r w:rsidRPr="00C144FA">
        <w:rPr>
          <w:rFonts w:ascii="Times New Roman" w:hAnsi="Times New Roman" w:cs="Times New Roman"/>
          <w:b/>
          <w:i/>
          <w:sz w:val="24"/>
          <w:szCs w:val="24"/>
        </w:rPr>
        <w:t>Polybios, de antieke machiavellist</w:t>
      </w:r>
    </w:p>
    <w:p w14:paraId="6CFAB632" w14:textId="48F3760A" w:rsidR="00AA4374" w:rsidRPr="00C144FA" w:rsidRDefault="00AA4374" w:rsidP="00AA4374">
      <w:pPr>
        <w:tabs>
          <w:tab w:val="left" w:pos="567"/>
        </w:tabs>
        <w:spacing w:before="120"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 xml:space="preserve">in: </w:t>
      </w:r>
      <w:r w:rsidRPr="00C144FA">
        <w:rPr>
          <w:rFonts w:ascii="Times New Roman" w:hAnsi="Times New Roman" w:cs="Times New Roman"/>
          <w:b/>
          <w:i/>
          <w:sz w:val="24"/>
          <w:szCs w:val="24"/>
        </w:rPr>
        <w:t>Kleio</w:t>
      </w:r>
      <w:r w:rsidR="00AC1B44" w:rsidRPr="00C144FA">
        <w:rPr>
          <w:rFonts w:ascii="Times New Roman" w:hAnsi="Times New Roman" w:cs="Times New Roman"/>
          <w:b/>
          <w:sz w:val="24"/>
          <w:szCs w:val="24"/>
        </w:rPr>
        <w:t>, 52/4</w:t>
      </w:r>
      <w:r w:rsidR="00652527" w:rsidRPr="00C144FA">
        <w:rPr>
          <w:rFonts w:ascii="Times New Roman" w:hAnsi="Times New Roman" w:cs="Times New Roman"/>
          <w:b/>
          <w:sz w:val="24"/>
          <w:szCs w:val="24"/>
        </w:rPr>
        <w:t xml:space="preserve"> (2023</w:t>
      </w:r>
      <w:r w:rsidRPr="00C144FA">
        <w:rPr>
          <w:rFonts w:ascii="Times New Roman" w:hAnsi="Times New Roman" w:cs="Times New Roman"/>
          <w:b/>
          <w:sz w:val="24"/>
          <w:szCs w:val="24"/>
        </w:rPr>
        <w:t>), p. </w:t>
      </w:r>
      <w:r w:rsidR="00A12AB2" w:rsidRPr="00C144FA">
        <w:rPr>
          <w:rFonts w:ascii="Times New Roman" w:hAnsi="Times New Roman" w:cs="Times New Roman"/>
          <w:b/>
          <w:sz w:val="24"/>
          <w:szCs w:val="24"/>
        </w:rPr>
        <w:t>157</w:t>
      </w:r>
      <w:r w:rsidRPr="00C144FA">
        <w:rPr>
          <w:rFonts w:ascii="Times New Roman" w:hAnsi="Times New Roman" w:cs="Times New Roman"/>
          <w:b/>
          <w:sz w:val="24"/>
          <w:szCs w:val="24"/>
        </w:rPr>
        <w:t>-</w:t>
      </w:r>
      <w:r w:rsidR="00A12AB2" w:rsidRPr="00C144FA">
        <w:rPr>
          <w:rFonts w:ascii="Times New Roman" w:hAnsi="Times New Roman" w:cs="Times New Roman"/>
          <w:b/>
          <w:sz w:val="24"/>
          <w:szCs w:val="24"/>
        </w:rPr>
        <w:t>165</w:t>
      </w:r>
      <w:r w:rsidRPr="00C144FA">
        <w:rPr>
          <w:rFonts w:ascii="Times New Roman" w:hAnsi="Times New Roman" w:cs="Times New Roman"/>
          <w:b/>
          <w:sz w:val="24"/>
          <w:szCs w:val="24"/>
        </w:rPr>
        <w:t>.</w:t>
      </w:r>
    </w:p>
    <w:p w14:paraId="2428E7CB" w14:textId="77777777" w:rsidR="00DF5B74" w:rsidRPr="00C144FA" w:rsidRDefault="00DF5B74" w:rsidP="00E11B0A">
      <w:pPr>
        <w:tabs>
          <w:tab w:val="left" w:pos="567"/>
        </w:tabs>
        <w:spacing w:after="0" w:line="360" w:lineRule="exact"/>
        <w:jc w:val="both"/>
        <w:rPr>
          <w:rFonts w:ascii="Times New Roman" w:hAnsi="Times New Roman" w:cs="Times New Roman"/>
          <w:b/>
          <w:sz w:val="24"/>
          <w:szCs w:val="24"/>
        </w:rPr>
      </w:pPr>
    </w:p>
    <w:bookmarkEnd w:id="1"/>
    <w:p w14:paraId="3AC8F0C1" w14:textId="50D38522" w:rsidR="00321FAC" w:rsidRPr="00C144FA" w:rsidRDefault="00556976" w:rsidP="00556976">
      <w:pPr>
        <w:spacing w:before="120"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 xml:space="preserve">-De </w:t>
      </w:r>
      <w:r w:rsidR="00157D57" w:rsidRPr="00C144FA">
        <w:rPr>
          <w:rFonts w:ascii="Times New Roman" w:hAnsi="Times New Roman" w:cs="Times New Roman"/>
          <w:sz w:val="24"/>
          <w:szCs w:val="24"/>
        </w:rPr>
        <w:t>Griek</w:t>
      </w:r>
      <w:r w:rsidRPr="00C144FA">
        <w:rPr>
          <w:rFonts w:ascii="Times New Roman" w:hAnsi="Times New Roman" w:cs="Times New Roman"/>
          <w:sz w:val="24"/>
          <w:szCs w:val="24"/>
        </w:rPr>
        <w:t xml:space="preserve">se </w:t>
      </w:r>
      <w:r w:rsidR="00321FAC" w:rsidRPr="00C144FA">
        <w:rPr>
          <w:rFonts w:ascii="Times New Roman" w:hAnsi="Times New Roman" w:cs="Times New Roman"/>
          <w:sz w:val="24"/>
          <w:szCs w:val="24"/>
        </w:rPr>
        <w:t xml:space="preserve">en Latijnse </w:t>
      </w:r>
      <w:r w:rsidRPr="00C144FA">
        <w:rPr>
          <w:rFonts w:ascii="Times New Roman" w:hAnsi="Times New Roman" w:cs="Times New Roman"/>
          <w:sz w:val="24"/>
          <w:szCs w:val="24"/>
        </w:rPr>
        <w:t>tekst</w:t>
      </w:r>
      <w:r w:rsidR="00321FAC" w:rsidRPr="00C144FA">
        <w:rPr>
          <w:rFonts w:ascii="Times New Roman" w:hAnsi="Times New Roman" w:cs="Times New Roman"/>
          <w:sz w:val="24"/>
          <w:szCs w:val="24"/>
        </w:rPr>
        <w:t xml:space="preserve">en werden </w:t>
      </w:r>
      <w:r w:rsidR="00A12AB2" w:rsidRPr="00C144FA">
        <w:rPr>
          <w:rFonts w:ascii="Times New Roman" w:hAnsi="Times New Roman" w:cs="Times New Roman"/>
          <w:sz w:val="24"/>
          <w:szCs w:val="24"/>
        </w:rPr>
        <w:t>overgenomen van Perseus Digital Library</w:t>
      </w:r>
      <w:r w:rsidR="00D80E4A" w:rsidRPr="00C144FA">
        <w:rPr>
          <w:rFonts w:ascii="Times New Roman" w:hAnsi="Times New Roman" w:cs="Times New Roman"/>
          <w:sz w:val="24"/>
          <w:szCs w:val="24"/>
        </w:rPr>
        <w:t>, tenzij anders vermeld</w:t>
      </w:r>
      <w:r w:rsidR="00321FAC" w:rsidRPr="00C144FA">
        <w:rPr>
          <w:rFonts w:ascii="Times New Roman" w:hAnsi="Times New Roman" w:cs="Times New Roman"/>
          <w:sz w:val="24"/>
          <w:szCs w:val="24"/>
        </w:rPr>
        <w:t>.</w:t>
      </w:r>
    </w:p>
    <w:p w14:paraId="03509E3A" w14:textId="3CF97623" w:rsidR="00556976" w:rsidRPr="00C144FA" w:rsidRDefault="00321FAC" w:rsidP="00556976">
      <w:pPr>
        <w:spacing w:before="120"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-De bijbehorende vertalingen zijn van de hand van de auteur, tenzij anders vermeld.</w:t>
      </w:r>
    </w:p>
    <w:p w14:paraId="71578801" w14:textId="77777777" w:rsidR="00DF5B74" w:rsidRPr="00C144FA" w:rsidRDefault="00DF5B74" w:rsidP="00E11B0A">
      <w:pPr>
        <w:spacing w:after="0" w:line="360" w:lineRule="exact"/>
        <w:jc w:val="both"/>
        <w:rPr>
          <w:rFonts w:ascii="Times New Roman" w:hAnsi="Times New Roman" w:cs="Times New Roman"/>
          <w:sz w:val="24"/>
          <w:szCs w:val="24"/>
        </w:rPr>
      </w:pPr>
    </w:p>
    <w:p w14:paraId="46099589" w14:textId="19179BBD" w:rsidR="00DF5B74" w:rsidRPr="00C144FA" w:rsidRDefault="00AA4374" w:rsidP="00DF4F6C">
      <w:pPr>
        <w:pBdr>
          <w:top w:val="single" w:sz="4" w:space="0"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w:t>
      </w:r>
      <w:r w:rsidR="00E11B0A" w:rsidRPr="00C144FA">
        <w:rPr>
          <w:rFonts w:ascii="Times New Roman" w:hAnsi="Times New Roman" w:cs="Times New Roman"/>
          <w:b/>
          <w:sz w:val="24"/>
          <w:szCs w:val="24"/>
        </w:rPr>
        <w:t>1. </w:t>
      </w:r>
      <w:r w:rsidR="00587AFD" w:rsidRPr="00C144FA">
        <w:rPr>
          <w:rFonts w:ascii="Times New Roman" w:hAnsi="Times New Roman" w:cs="Times New Roman"/>
          <w:b/>
          <w:sz w:val="24"/>
          <w:szCs w:val="24"/>
        </w:rPr>
        <w:t xml:space="preserve">Polybios, </w:t>
      </w:r>
      <w:r w:rsidR="00A12AB2" w:rsidRPr="00C144FA">
        <w:rPr>
          <w:rFonts w:ascii="Times New Roman" w:eastAsia="Tahoma" w:hAnsi="Times New Roman" w:cs="Times New Roman"/>
          <w:b/>
          <w:i/>
          <w:iCs/>
          <w:sz w:val="24"/>
          <w:szCs w:val="24"/>
        </w:rPr>
        <w:t>Historiai</w:t>
      </w:r>
      <w:r w:rsidR="00A12AB2" w:rsidRPr="00C144FA">
        <w:rPr>
          <w:rFonts w:ascii="Times New Roman" w:eastAsia="Tahoma" w:hAnsi="Times New Roman" w:cs="Times New Roman"/>
          <w:b/>
          <w:sz w:val="24"/>
          <w:szCs w:val="24"/>
        </w:rPr>
        <w:t>,</w:t>
      </w:r>
      <w:r w:rsidR="00A12AB2" w:rsidRPr="00C144FA">
        <w:rPr>
          <w:rFonts w:ascii="Times New Roman" w:eastAsia="Tahoma" w:hAnsi="Times New Roman" w:cs="Times New Roman"/>
          <w:b/>
          <w:i/>
          <w:iCs/>
          <w:sz w:val="24"/>
          <w:szCs w:val="24"/>
        </w:rPr>
        <w:t xml:space="preserve"> </w:t>
      </w:r>
      <w:r w:rsidR="00A12AB2" w:rsidRPr="00C144FA">
        <w:rPr>
          <w:rFonts w:ascii="Times New Roman" w:eastAsia="Tahoma" w:hAnsi="Times New Roman" w:cs="Times New Roman"/>
          <w:b/>
          <w:sz w:val="24"/>
          <w:szCs w:val="24"/>
        </w:rPr>
        <w:t>VI.56.</w:t>
      </w:r>
      <w:r w:rsidR="00681AFA" w:rsidRPr="00C144FA">
        <w:rPr>
          <w:rFonts w:ascii="Times New Roman" w:eastAsia="Tahoma" w:hAnsi="Times New Roman" w:cs="Times New Roman"/>
          <w:b/>
          <w:sz w:val="24"/>
          <w:szCs w:val="24"/>
        </w:rPr>
        <w:t>6</w:t>
      </w:r>
      <w:r w:rsidR="00A12AB2" w:rsidRPr="00C144FA">
        <w:rPr>
          <w:rFonts w:ascii="Times New Roman" w:eastAsia="Tahoma" w:hAnsi="Times New Roman" w:cs="Times New Roman"/>
          <w:b/>
          <w:sz w:val="24"/>
          <w:szCs w:val="24"/>
        </w:rPr>
        <w:t>-12</w:t>
      </w:r>
    </w:p>
    <w:p w14:paraId="78BA7651" w14:textId="77777777" w:rsidR="00DF5B74" w:rsidRPr="00C144FA" w:rsidRDefault="00DF5B74" w:rsidP="00580421">
      <w:pPr>
        <w:spacing w:after="0" w:line="360" w:lineRule="exact"/>
        <w:jc w:val="both"/>
        <w:rPr>
          <w:rFonts w:ascii="Times New Roman" w:hAnsi="Times New Roman" w:cs="Times New Roman"/>
          <w:i/>
          <w:sz w:val="24"/>
          <w:szCs w:val="24"/>
        </w:rPr>
      </w:pPr>
    </w:p>
    <w:p w14:paraId="1A751F24" w14:textId="4441479E" w:rsidR="00681AFA" w:rsidRPr="00C144FA" w:rsidRDefault="00597339" w:rsidP="00681AFA">
      <w:pPr>
        <w:tabs>
          <w:tab w:val="left" w:pos="567"/>
        </w:tabs>
        <w:spacing w:after="0" w:line="360" w:lineRule="exact"/>
        <w:jc w:val="both"/>
        <w:rPr>
          <w:rFonts w:ascii="Times New Roman" w:eastAsia="Calibri" w:hAnsi="Times New Roman" w:cs="Times New Roman"/>
          <w:color w:val="000000"/>
          <w:kern w:val="24"/>
          <w:sz w:val="24"/>
          <w:szCs w:val="24"/>
        </w:rPr>
      </w:pPr>
      <w:r w:rsidRPr="00C144FA">
        <w:rPr>
          <w:rFonts w:ascii="Times New Roman" w:eastAsia="Calibri" w:hAnsi="Times New Roman" w:cs="Times New Roman"/>
          <w:color w:val="000000"/>
          <w:kern w:val="24"/>
          <w:sz w:val="24"/>
          <w:szCs w:val="24"/>
        </w:rPr>
        <w:t>(7</w:t>
      </w:r>
      <w:r w:rsidR="00321FAC" w:rsidRPr="00C144FA">
        <w:rPr>
          <w:rFonts w:ascii="Times New Roman" w:eastAsia="Calibri" w:hAnsi="Times New Roman" w:cs="Times New Roman"/>
          <w:color w:val="000000"/>
          <w:kern w:val="24"/>
          <w:sz w:val="24"/>
          <w:szCs w:val="24"/>
        </w:rPr>
        <w:t>) Κ</w:t>
      </w:r>
      <w:r w:rsidRPr="00C144FA">
        <w:rPr>
          <w:rFonts w:ascii="Times New Roman" w:eastAsia="Calibri" w:hAnsi="Times New Roman" w:cs="Times New Roman"/>
          <w:color w:val="000000"/>
          <w:kern w:val="24"/>
          <w:sz w:val="24"/>
          <w:szCs w:val="24"/>
        </w:rPr>
        <w:t>αί μοι δοκεῖ τὸ παρὰ τοῖς ἄλλοις ἀνθρώποις ὀνειδιζόμενον, τοῦτο συνέχειν τὰ Ῥωμαίων πράγματα, λέγω δὲ τὴν δεισιδαιμονίαν (…)</w:t>
      </w:r>
      <w:r w:rsidR="00681AFA" w:rsidRPr="00C144FA">
        <w:rPr>
          <w:rFonts w:ascii="Times New Roman" w:eastAsia="Calibri" w:hAnsi="Times New Roman" w:cs="Times New Roman"/>
          <w:color w:val="000000"/>
          <w:kern w:val="24"/>
          <w:sz w:val="24"/>
          <w:szCs w:val="24"/>
        </w:rPr>
        <w:t xml:space="preserve"> (11) ἐπεὶ δὲ πᾶν πλῆθός ἐστιν ἐλαφρὸν καὶ πλῆρες ἐπιθυμιῶν παρανόμων, ὀργῆς ἀλόγου, θυμοῦ βιαίου, λείπεται τοῖς ἀδήλοις φόβοις καὶ τῇ τοιαύτῃ τραγῳδίᾳ τὰ πλήθη συνέχειν.</w:t>
      </w:r>
    </w:p>
    <w:p w14:paraId="59BD12EB" w14:textId="77777777" w:rsidR="00597339" w:rsidRPr="00C144FA" w:rsidRDefault="00597339" w:rsidP="00580421">
      <w:pPr>
        <w:tabs>
          <w:tab w:val="left" w:pos="567"/>
        </w:tabs>
        <w:spacing w:after="0" w:line="360" w:lineRule="exact"/>
        <w:jc w:val="both"/>
        <w:rPr>
          <w:rFonts w:ascii="Times New Roman" w:eastAsia="Calibri" w:hAnsi="Times New Roman" w:cs="Times New Roman"/>
          <w:color w:val="000000"/>
          <w:kern w:val="24"/>
          <w:sz w:val="24"/>
          <w:szCs w:val="24"/>
        </w:rPr>
      </w:pPr>
    </w:p>
    <w:p w14:paraId="3C3E6B18" w14:textId="5CF5A571" w:rsidR="00321FAC" w:rsidRPr="00C144FA" w:rsidRDefault="00A12AB2" w:rsidP="00580421">
      <w:pPr>
        <w:tabs>
          <w:tab w:val="left" w:pos="567"/>
        </w:tabs>
        <w:spacing w:after="0" w:line="360" w:lineRule="exact"/>
        <w:jc w:val="both"/>
        <w:rPr>
          <w:rFonts w:ascii="Times New Roman" w:eastAsia="Calibri" w:hAnsi="Times New Roman" w:cs="Times New Roman"/>
          <w:kern w:val="24"/>
          <w:sz w:val="24"/>
          <w:szCs w:val="24"/>
        </w:rPr>
      </w:pPr>
      <w:r w:rsidRPr="00C144FA">
        <w:rPr>
          <w:rFonts w:ascii="Times New Roman" w:eastAsia="Calibri" w:hAnsi="Times New Roman" w:cs="Times New Roman"/>
          <w:kern w:val="24"/>
          <w:sz w:val="24"/>
          <w:szCs w:val="24"/>
        </w:rPr>
        <w:t>Iets wat bij andere mensen wordt afgekeurd, vormt volgens mij juist de bindende kracht in de Romeinse staat: de godsvrees (</w:t>
      </w:r>
      <w:r w:rsidR="00681AFA" w:rsidRPr="00C144FA">
        <w:rPr>
          <w:rFonts w:ascii="Times New Roman" w:eastAsia="Calibri" w:hAnsi="Times New Roman" w:cs="Times New Roman"/>
          <w:kern w:val="24"/>
          <w:sz w:val="24"/>
          <w:szCs w:val="24"/>
        </w:rPr>
        <w:t>…)</w:t>
      </w:r>
      <w:r w:rsidRPr="00C144FA">
        <w:rPr>
          <w:rFonts w:ascii="Times New Roman" w:eastAsia="Calibri" w:hAnsi="Times New Roman" w:cs="Times New Roman"/>
          <w:kern w:val="24"/>
          <w:sz w:val="24"/>
          <w:szCs w:val="24"/>
        </w:rPr>
        <w:t xml:space="preserve"> omdat de massa nu eenmaal altijd grillig is, vervuld van bandeloze verlangens, redeloze woede en gewelddadigheid, zit er niets anders op dan haar door vage angsten en dergelijke vertoningen in toom te houden</w:t>
      </w:r>
      <w:r w:rsidR="00587AFD" w:rsidRPr="00C144FA">
        <w:rPr>
          <w:rFonts w:ascii="Times New Roman" w:eastAsia="Calibri" w:hAnsi="Times New Roman" w:cs="Times New Roman"/>
          <w:kern w:val="24"/>
          <w:sz w:val="24"/>
          <w:szCs w:val="24"/>
        </w:rPr>
        <w:t>.</w:t>
      </w:r>
    </w:p>
    <w:p w14:paraId="037F4873" w14:textId="77777777" w:rsidR="00FC760A" w:rsidRPr="00C144FA" w:rsidRDefault="00FC760A" w:rsidP="00652527">
      <w:pPr>
        <w:tabs>
          <w:tab w:val="left" w:pos="567"/>
        </w:tabs>
        <w:spacing w:after="0" w:line="360" w:lineRule="exact"/>
        <w:jc w:val="both"/>
        <w:rPr>
          <w:rFonts w:ascii="Times New Roman" w:hAnsi="Times New Roman" w:cs="Times New Roman"/>
          <w:sz w:val="24"/>
          <w:szCs w:val="24"/>
        </w:rPr>
      </w:pPr>
    </w:p>
    <w:p w14:paraId="032F66DB" w14:textId="7F6FA25C" w:rsidR="00377B9B" w:rsidRPr="00C144FA" w:rsidRDefault="00377B9B" w:rsidP="00377B9B">
      <w:pPr>
        <w:pBdr>
          <w:top w:val="single" w:sz="4" w:space="1" w:color="auto"/>
          <w:left w:val="single" w:sz="4" w:space="4" w:color="auto"/>
          <w:bottom w:val="single" w:sz="4" w:space="1" w:color="auto"/>
          <w:right w:val="single" w:sz="4" w:space="4" w:color="auto"/>
        </w:pBdr>
        <w:spacing w:after="0" w:line="360" w:lineRule="exact"/>
        <w:jc w:val="both"/>
        <w:rPr>
          <w:rFonts w:ascii="Times New Roman" w:eastAsia="Calibri" w:hAnsi="Times New Roman" w:cs="Times New Roman"/>
          <w:b/>
          <w:kern w:val="24"/>
          <w:sz w:val="24"/>
          <w:szCs w:val="24"/>
        </w:rPr>
      </w:pPr>
      <w:r w:rsidRPr="00C144FA">
        <w:rPr>
          <w:rFonts w:ascii="Times New Roman" w:hAnsi="Times New Roman" w:cs="Times New Roman"/>
          <w:b/>
          <w:sz w:val="24"/>
          <w:szCs w:val="24"/>
        </w:rPr>
        <w:t>T</w:t>
      </w:r>
      <w:r w:rsidR="00336FC5" w:rsidRPr="00C144FA">
        <w:rPr>
          <w:rFonts w:ascii="Times New Roman" w:hAnsi="Times New Roman" w:cs="Times New Roman"/>
          <w:b/>
          <w:sz w:val="24"/>
          <w:szCs w:val="24"/>
        </w:rPr>
        <w:t>2</w:t>
      </w:r>
      <w:r w:rsidRPr="00C144FA">
        <w:rPr>
          <w:rFonts w:ascii="Times New Roman" w:hAnsi="Times New Roman" w:cs="Times New Roman"/>
          <w:b/>
          <w:sz w:val="24"/>
          <w:szCs w:val="24"/>
        </w:rPr>
        <w:t>. </w:t>
      </w:r>
      <w:r w:rsidR="00587AFD" w:rsidRPr="00C144FA">
        <w:rPr>
          <w:rFonts w:ascii="Times New Roman" w:eastAsia="Calibri" w:hAnsi="Times New Roman" w:cs="Times New Roman"/>
          <w:b/>
          <w:kern w:val="24"/>
          <w:sz w:val="24"/>
          <w:szCs w:val="24"/>
        </w:rPr>
        <w:t>Augustinus</w:t>
      </w:r>
      <w:r w:rsidR="00321FAC" w:rsidRPr="00C144FA">
        <w:rPr>
          <w:rFonts w:ascii="Times New Roman" w:eastAsia="Calibri" w:hAnsi="Times New Roman" w:cs="Times New Roman"/>
          <w:b/>
          <w:kern w:val="24"/>
          <w:sz w:val="24"/>
          <w:szCs w:val="24"/>
        </w:rPr>
        <w:t xml:space="preserve">, </w:t>
      </w:r>
      <w:r w:rsidR="00587AFD" w:rsidRPr="00C144FA">
        <w:rPr>
          <w:rFonts w:ascii="Times New Roman" w:eastAsia="Tahoma" w:hAnsi="Times New Roman" w:cs="Times New Roman"/>
          <w:b/>
          <w:i/>
          <w:iCs/>
          <w:sz w:val="24"/>
          <w:szCs w:val="24"/>
        </w:rPr>
        <w:t>De civitate Dei</w:t>
      </w:r>
      <w:r w:rsidR="00587AFD" w:rsidRPr="00C144FA">
        <w:rPr>
          <w:rFonts w:ascii="Times New Roman" w:eastAsia="Calibri" w:hAnsi="Times New Roman" w:cs="Times New Roman"/>
          <w:b/>
          <w:kern w:val="24"/>
          <w:sz w:val="24"/>
          <w:szCs w:val="24"/>
        </w:rPr>
        <w:t>, VI.10.3</w:t>
      </w:r>
      <w:r w:rsidR="00D80E4A" w:rsidRPr="00C144FA">
        <w:rPr>
          <w:rStyle w:val="Voetnootmarkering"/>
          <w:rFonts w:ascii="Times New Roman" w:eastAsia="Calibri" w:hAnsi="Times New Roman" w:cs="Times New Roman"/>
          <w:b/>
          <w:kern w:val="24"/>
          <w:sz w:val="24"/>
          <w:szCs w:val="24"/>
        </w:rPr>
        <w:footnoteReference w:id="1"/>
      </w:r>
    </w:p>
    <w:p w14:paraId="622A2D76" w14:textId="77777777" w:rsidR="00580421" w:rsidRPr="00C144FA" w:rsidRDefault="00580421" w:rsidP="00652527">
      <w:pPr>
        <w:tabs>
          <w:tab w:val="left" w:pos="567"/>
        </w:tabs>
        <w:spacing w:after="0" w:line="360" w:lineRule="exact"/>
        <w:jc w:val="both"/>
        <w:rPr>
          <w:rFonts w:ascii="Times New Roman" w:hAnsi="Times New Roman" w:cs="Times New Roman"/>
          <w:sz w:val="24"/>
          <w:szCs w:val="24"/>
        </w:rPr>
      </w:pPr>
    </w:p>
    <w:p w14:paraId="68DB0B45" w14:textId="6706A0EC" w:rsidR="00580421" w:rsidRPr="00C144FA" w:rsidRDefault="00587AFD" w:rsidP="00652527">
      <w:pPr>
        <w:tabs>
          <w:tab w:val="left" w:pos="567"/>
        </w:tabs>
        <w:spacing w:after="0" w:line="360" w:lineRule="exact"/>
        <w:jc w:val="both"/>
        <w:rPr>
          <w:rFonts w:ascii="Times New Roman" w:hAnsi="Times New Roman" w:cs="Times New Roman"/>
          <w:color w:val="4F81BD" w:themeColor="accent1"/>
          <w:sz w:val="24"/>
          <w:szCs w:val="24"/>
        </w:rPr>
      </w:pPr>
      <w:r w:rsidRPr="00C144FA">
        <w:rPr>
          <w:rFonts w:ascii="Times New Roman" w:hAnsi="Times New Roman" w:cs="Times New Roman"/>
          <w:i/>
          <w:iCs/>
          <w:sz w:val="24"/>
          <w:szCs w:val="24"/>
          <w:lang w:val="en-US"/>
        </w:rPr>
        <w:t>Omnem istam ignobilem deorum turbam, quam longo aevo longa superstitio congessit, sic, inquit, adorabimus, ut meminerimus cultum eius magis ad morem quam ad rem pertinere</w:t>
      </w:r>
      <w:r w:rsidRPr="00C144FA">
        <w:rPr>
          <w:rFonts w:ascii="Times New Roman" w:hAnsi="Times New Roman" w:cs="Times New Roman"/>
          <w:sz w:val="24"/>
          <w:szCs w:val="24"/>
          <w:lang w:val="en-US"/>
        </w:rPr>
        <w:t>.</w:t>
      </w:r>
    </w:p>
    <w:p w14:paraId="71ED7A96" w14:textId="77777777" w:rsidR="00652527" w:rsidRPr="00C144FA" w:rsidRDefault="00652527" w:rsidP="00652527">
      <w:pPr>
        <w:tabs>
          <w:tab w:val="left" w:pos="567"/>
        </w:tabs>
        <w:spacing w:after="0" w:line="360" w:lineRule="exact"/>
        <w:jc w:val="both"/>
        <w:rPr>
          <w:rFonts w:ascii="Times New Roman" w:eastAsia="Calibri" w:hAnsi="Times New Roman" w:cs="Times New Roman"/>
          <w:kern w:val="24"/>
          <w:sz w:val="24"/>
          <w:szCs w:val="24"/>
        </w:rPr>
      </w:pPr>
    </w:p>
    <w:p w14:paraId="45AB7451" w14:textId="6884957F" w:rsidR="00580421" w:rsidRPr="00C144FA" w:rsidRDefault="00587AFD" w:rsidP="00652527">
      <w:pPr>
        <w:tabs>
          <w:tab w:val="left" w:pos="567"/>
        </w:tabs>
        <w:spacing w:after="0" w:line="360" w:lineRule="exact"/>
        <w:jc w:val="both"/>
        <w:rPr>
          <w:rFonts w:ascii="Times New Roman" w:eastAsia="Calibri" w:hAnsi="Times New Roman" w:cs="Times New Roman"/>
          <w:kern w:val="24"/>
          <w:sz w:val="24"/>
          <w:szCs w:val="24"/>
        </w:rPr>
      </w:pPr>
      <w:r w:rsidRPr="00C144FA">
        <w:rPr>
          <w:rFonts w:ascii="Times New Roman" w:eastAsia="Calibri" w:hAnsi="Times New Roman" w:cs="Times New Roman"/>
          <w:kern w:val="24"/>
          <w:sz w:val="24"/>
          <w:szCs w:val="24"/>
        </w:rPr>
        <w:t>Heel die verachtelijke massa goden, die in een lange periode een lang bijgeloof opeenhoopte, zullen we zo aanbidden, zegt hij, dat we ons ervan bewust zijn dat de cultus daarvan meer te maken heeft met moraal dan met inhoud.</w:t>
      </w:r>
    </w:p>
    <w:p w14:paraId="5BE101E3" w14:textId="77777777" w:rsidR="00652527" w:rsidRPr="00C144FA" w:rsidRDefault="00652527" w:rsidP="00652527">
      <w:pPr>
        <w:tabs>
          <w:tab w:val="left" w:pos="567"/>
        </w:tabs>
        <w:spacing w:after="0" w:line="360" w:lineRule="exact"/>
        <w:jc w:val="both"/>
        <w:rPr>
          <w:rFonts w:ascii="Times New Roman" w:eastAsia="Calibri" w:hAnsi="Times New Roman" w:cs="Times New Roman"/>
          <w:kern w:val="24"/>
          <w:sz w:val="24"/>
          <w:szCs w:val="24"/>
        </w:rPr>
      </w:pPr>
    </w:p>
    <w:p w14:paraId="197493CE" w14:textId="20D14D59" w:rsidR="00652527" w:rsidRPr="00C144FA" w:rsidRDefault="00652527" w:rsidP="00652527">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T3. </w:t>
      </w:r>
      <w:r w:rsidR="00B62FDB" w:rsidRPr="00C144FA">
        <w:rPr>
          <w:rFonts w:ascii="Times New Roman" w:hAnsi="Times New Roman" w:cs="Times New Roman"/>
          <w:b/>
          <w:sz w:val="24"/>
          <w:szCs w:val="24"/>
        </w:rPr>
        <w:t>Thoukydides</w:t>
      </w:r>
      <w:r w:rsidR="001E6441" w:rsidRPr="00C144FA">
        <w:rPr>
          <w:rFonts w:ascii="Times New Roman" w:hAnsi="Times New Roman" w:cs="Times New Roman"/>
          <w:b/>
          <w:sz w:val="24"/>
          <w:szCs w:val="24"/>
        </w:rPr>
        <w:t xml:space="preserve">, </w:t>
      </w:r>
      <w:r w:rsidR="001E6441" w:rsidRPr="00C144FA">
        <w:rPr>
          <w:rFonts w:ascii="Times New Roman" w:eastAsia="Tahoma" w:hAnsi="Times New Roman" w:cs="Times New Roman"/>
          <w:b/>
          <w:i/>
          <w:iCs/>
          <w:sz w:val="24"/>
          <w:szCs w:val="24"/>
        </w:rPr>
        <w:t>Historiai</w:t>
      </w:r>
      <w:r w:rsidR="001E6441" w:rsidRPr="00C144FA">
        <w:rPr>
          <w:rFonts w:ascii="Times New Roman" w:eastAsia="Tahoma" w:hAnsi="Times New Roman" w:cs="Times New Roman"/>
          <w:b/>
          <w:sz w:val="24"/>
          <w:szCs w:val="24"/>
        </w:rPr>
        <w:t>,</w:t>
      </w:r>
      <w:r w:rsidR="001E6441" w:rsidRPr="00C144FA">
        <w:rPr>
          <w:rFonts w:ascii="Times New Roman" w:eastAsia="Tahoma" w:hAnsi="Times New Roman" w:cs="Times New Roman"/>
          <w:b/>
          <w:i/>
          <w:iCs/>
          <w:sz w:val="24"/>
          <w:szCs w:val="24"/>
        </w:rPr>
        <w:t xml:space="preserve"> </w:t>
      </w:r>
      <w:r w:rsidR="001E6441" w:rsidRPr="00C144FA">
        <w:rPr>
          <w:rFonts w:ascii="Times New Roman" w:eastAsia="Tahoma" w:hAnsi="Times New Roman" w:cs="Times New Roman"/>
          <w:b/>
          <w:sz w:val="24"/>
          <w:szCs w:val="24"/>
        </w:rPr>
        <w:t>I.22.4</w:t>
      </w:r>
    </w:p>
    <w:p w14:paraId="3F592CA6" w14:textId="77777777" w:rsidR="001C2076" w:rsidRPr="00C144FA" w:rsidRDefault="001C2076" w:rsidP="00321FAC">
      <w:pPr>
        <w:tabs>
          <w:tab w:val="left" w:pos="567"/>
        </w:tabs>
        <w:spacing w:after="0" w:line="360" w:lineRule="exact"/>
        <w:jc w:val="both"/>
        <w:rPr>
          <w:rFonts w:ascii="Times New Roman" w:hAnsi="Times New Roman" w:cs="Times New Roman"/>
          <w:sz w:val="24"/>
          <w:szCs w:val="24"/>
        </w:rPr>
      </w:pPr>
    </w:p>
    <w:p w14:paraId="09312AFC" w14:textId="7D87AECD" w:rsidR="00B62FDB" w:rsidRPr="00C144FA" w:rsidRDefault="00B62FDB" w:rsidP="00B62FDB">
      <w:pPr>
        <w:tabs>
          <w:tab w:val="left" w:pos="567"/>
        </w:tabs>
        <w:spacing w:after="0" w:line="360" w:lineRule="exact"/>
        <w:jc w:val="both"/>
        <w:rPr>
          <w:rFonts w:ascii="Times New Roman" w:hAnsi="Times New Roman" w:cs="Times New Roman"/>
          <w:iCs/>
          <w:sz w:val="24"/>
          <w:szCs w:val="24"/>
          <w:lang w:val="en-US"/>
        </w:rPr>
      </w:pPr>
      <w:r w:rsidRPr="00C144FA">
        <w:rPr>
          <w:rFonts w:ascii="Times New Roman" w:hAnsi="Times New Roman" w:cs="Times New Roman"/>
          <w:iCs/>
          <w:sz w:val="24"/>
          <w:szCs w:val="24"/>
          <w:lang w:val="en-US"/>
        </w:rPr>
        <w:t>Ὅσοι δὲ βουλήσονται τῶν τε γενομένων τὸ σαφὲς σκοπεῖν καὶ τῶν μελλόντων ποτὲ αὖθις κατὰ τὸ ἀνθρώπινον τοιούτων καὶ παραπλησίων ἔσεσθαι, ὠφέλιμα κρίνειν αὐτὰ ἀρκούντως ἕξει.</w:t>
      </w:r>
    </w:p>
    <w:p w14:paraId="47ED9ACF" w14:textId="5E449C68" w:rsidR="001C2076" w:rsidRPr="00C144FA" w:rsidRDefault="001C2076" w:rsidP="00137686">
      <w:pPr>
        <w:tabs>
          <w:tab w:val="right" w:pos="6804"/>
          <w:tab w:val="right" w:pos="9070"/>
        </w:tabs>
        <w:spacing w:after="0" w:line="360" w:lineRule="exact"/>
        <w:jc w:val="both"/>
        <w:rPr>
          <w:rFonts w:ascii="Times New Roman" w:hAnsi="Times New Roman" w:cs="Times New Roman"/>
          <w:i/>
          <w:iCs/>
          <w:sz w:val="24"/>
          <w:szCs w:val="24"/>
        </w:rPr>
      </w:pPr>
    </w:p>
    <w:p w14:paraId="2C32E345" w14:textId="0E2973D3" w:rsidR="00321FAC" w:rsidRPr="00C144FA" w:rsidRDefault="00B62FDB" w:rsidP="00B62FDB">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Iedereen die een duidelijk beeld wil krijgen van wat er gebeurd is en wat menselijkerwijs weer aldus of ongeveer zo zal gebeuren, zal het nuttig genoeg vinden.</w:t>
      </w:r>
    </w:p>
    <w:p w14:paraId="4E1077E0" w14:textId="530519FB" w:rsidR="00777F30" w:rsidRPr="00C144FA" w:rsidRDefault="00777F30" w:rsidP="00137686">
      <w:pPr>
        <w:spacing w:after="0" w:line="360" w:lineRule="exact"/>
        <w:jc w:val="both"/>
        <w:rPr>
          <w:rFonts w:ascii="Times New Roman" w:hAnsi="Times New Roman" w:cs="Times New Roman"/>
          <w:sz w:val="24"/>
          <w:szCs w:val="24"/>
        </w:rPr>
      </w:pPr>
    </w:p>
    <w:p w14:paraId="5A937D75" w14:textId="2C018899" w:rsidR="00321FAC" w:rsidRPr="00C144FA" w:rsidRDefault="00321FAC" w:rsidP="00321FAC">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T4. </w:t>
      </w:r>
      <w:r w:rsidR="001E6441" w:rsidRPr="00C144FA">
        <w:rPr>
          <w:rFonts w:ascii="Times New Roman" w:hAnsi="Times New Roman" w:cs="Times New Roman"/>
          <w:b/>
          <w:sz w:val="24"/>
          <w:szCs w:val="24"/>
        </w:rPr>
        <w:t xml:space="preserve">Polybios, </w:t>
      </w:r>
      <w:r w:rsidR="001E6441" w:rsidRPr="00C144FA">
        <w:rPr>
          <w:rFonts w:ascii="Times New Roman" w:eastAsia="Tahoma" w:hAnsi="Times New Roman" w:cs="Times New Roman"/>
          <w:b/>
          <w:i/>
          <w:iCs/>
          <w:sz w:val="24"/>
          <w:szCs w:val="24"/>
        </w:rPr>
        <w:t>Historiai</w:t>
      </w:r>
      <w:r w:rsidR="001E6441" w:rsidRPr="00C144FA">
        <w:rPr>
          <w:rFonts w:ascii="Times New Roman" w:eastAsia="Tahoma" w:hAnsi="Times New Roman" w:cs="Times New Roman"/>
          <w:b/>
          <w:sz w:val="24"/>
          <w:szCs w:val="24"/>
        </w:rPr>
        <w:t>,</w:t>
      </w:r>
      <w:r w:rsidR="001E6441" w:rsidRPr="00C144FA">
        <w:rPr>
          <w:rFonts w:ascii="Times New Roman" w:eastAsia="Tahoma" w:hAnsi="Times New Roman" w:cs="Times New Roman"/>
          <w:b/>
          <w:i/>
          <w:iCs/>
          <w:sz w:val="24"/>
          <w:szCs w:val="24"/>
        </w:rPr>
        <w:t xml:space="preserve"> </w:t>
      </w:r>
      <w:r w:rsidR="001E6441" w:rsidRPr="00C144FA">
        <w:rPr>
          <w:rFonts w:ascii="Times New Roman" w:eastAsia="Tahoma" w:hAnsi="Times New Roman" w:cs="Times New Roman"/>
          <w:b/>
          <w:sz w:val="24"/>
          <w:szCs w:val="24"/>
        </w:rPr>
        <w:t>X.32.</w:t>
      </w:r>
      <w:r w:rsidR="000C359E" w:rsidRPr="00C144FA">
        <w:rPr>
          <w:rFonts w:ascii="Times New Roman" w:eastAsia="Tahoma" w:hAnsi="Times New Roman" w:cs="Times New Roman"/>
          <w:b/>
          <w:sz w:val="24"/>
          <w:szCs w:val="24"/>
        </w:rPr>
        <w:t>9</w:t>
      </w:r>
    </w:p>
    <w:p w14:paraId="6740C605" w14:textId="77777777" w:rsidR="00321FAC" w:rsidRPr="00C144FA" w:rsidRDefault="00321FAC" w:rsidP="00452196">
      <w:pPr>
        <w:spacing w:after="0" w:line="360" w:lineRule="exact"/>
        <w:jc w:val="both"/>
        <w:rPr>
          <w:rFonts w:ascii="Times New Roman" w:hAnsi="Times New Roman" w:cs="Times New Roman"/>
          <w:sz w:val="24"/>
          <w:szCs w:val="24"/>
        </w:rPr>
      </w:pPr>
    </w:p>
    <w:p w14:paraId="358F7A8D" w14:textId="1F8B589D" w:rsidR="00452196" w:rsidRPr="00C144FA" w:rsidRDefault="00452196" w:rsidP="00452196">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Τί γὰρ ὄφελος ἡγεμόνος ἢ στρατηγοῦ μὴ διειληφότος διότι τῶν κατὰ μέρος κινδύνων, οἷς μὴ συμπάσχει τὰ ὅλα, πλεῖστον ἀπέχειν δεῖ τὸν ἡγούμενον;</w:t>
      </w:r>
    </w:p>
    <w:p w14:paraId="06D57D3A" w14:textId="77777777" w:rsidR="00321FAC" w:rsidRPr="00C144FA" w:rsidRDefault="00321FAC" w:rsidP="00321FAC">
      <w:pPr>
        <w:spacing w:after="0" w:line="360" w:lineRule="exact"/>
        <w:jc w:val="both"/>
        <w:rPr>
          <w:rFonts w:ascii="Times New Roman" w:hAnsi="Times New Roman" w:cs="Times New Roman"/>
          <w:sz w:val="24"/>
          <w:szCs w:val="24"/>
        </w:rPr>
      </w:pPr>
    </w:p>
    <w:p w14:paraId="2A8A50BB" w14:textId="4759D289" w:rsidR="00321FAC" w:rsidRPr="00C144FA" w:rsidRDefault="000C359E" w:rsidP="00321FAC">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Wat heeft men aan een commandant die niet begrijpt dat de leider zich vooral verre moet houden van deelgevechten, waarvan niet het geheel afhangt?</w:t>
      </w:r>
    </w:p>
    <w:p w14:paraId="1747E150" w14:textId="77777777" w:rsidR="00321FAC" w:rsidRPr="00C144FA" w:rsidRDefault="00321FAC" w:rsidP="00321FAC">
      <w:pPr>
        <w:spacing w:after="0" w:line="360" w:lineRule="exact"/>
        <w:jc w:val="both"/>
        <w:rPr>
          <w:rFonts w:ascii="Times New Roman" w:hAnsi="Times New Roman" w:cs="Times New Roman"/>
          <w:sz w:val="24"/>
          <w:szCs w:val="24"/>
        </w:rPr>
      </w:pPr>
    </w:p>
    <w:p w14:paraId="16133CED" w14:textId="134E0AE2" w:rsidR="00321FAC" w:rsidRPr="00C144FA" w:rsidRDefault="00321FAC" w:rsidP="00321FAC">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T5. </w:t>
      </w:r>
      <w:r w:rsidR="00083FE2" w:rsidRPr="00C144FA">
        <w:rPr>
          <w:rFonts w:ascii="Times New Roman" w:hAnsi="Times New Roman" w:cs="Times New Roman"/>
          <w:b/>
          <w:sz w:val="24"/>
          <w:szCs w:val="24"/>
        </w:rPr>
        <w:t xml:space="preserve">Polybios, </w:t>
      </w:r>
      <w:r w:rsidR="00083FE2" w:rsidRPr="00C144FA">
        <w:rPr>
          <w:rFonts w:ascii="Times New Roman" w:eastAsia="Tahoma" w:hAnsi="Times New Roman" w:cs="Times New Roman"/>
          <w:b/>
          <w:i/>
          <w:iCs/>
          <w:sz w:val="24"/>
          <w:szCs w:val="24"/>
        </w:rPr>
        <w:t>Historiai</w:t>
      </w:r>
      <w:r w:rsidR="00083FE2" w:rsidRPr="00C144FA">
        <w:rPr>
          <w:rFonts w:ascii="Times New Roman" w:eastAsia="Tahoma" w:hAnsi="Times New Roman" w:cs="Times New Roman"/>
          <w:b/>
          <w:sz w:val="24"/>
          <w:szCs w:val="24"/>
        </w:rPr>
        <w:t>,</w:t>
      </w:r>
      <w:r w:rsidR="00083FE2" w:rsidRPr="00C144FA">
        <w:rPr>
          <w:rFonts w:ascii="Times New Roman" w:eastAsia="Tahoma" w:hAnsi="Times New Roman" w:cs="Times New Roman"/>
          <w:b/>
          <w:i/>
          <w:iCs/>
          <w:sz w:val="24"/>
          <w:szCs w:val="24"/>
        </w:rPr>
        <w:t xml:space="preserve"> </w:t>
      </w:r>
      <w:r w:rsidR="00083FE2" w:rsidRPr="00C144FA">
        <w:rPr>
          <w:rFonts w:ascii="Times New Roman" w:eastAsia="Tahoma" w:hAnsi="Times New Roman" w:cs="Times New Roman"/>
          <w:b/>
          <w:sz w:val="24"/>
          <w:szCs w:val="24"/>
        </w:rPr>
        <w:t>X.13.1</w:t>
      </w:r>
    </w:p>
    <w:p w14:paraId="7B15146E" w14:textId="77777777" w:rsidR="00321FAC" w:rsidRPr="00C144FA" w:rsidRDefault="00321FAC" w:rsidP="00137686">
      <w:pPr>
        <w:spacing w:after="0" w:line="360" w:lineRule="exact"/>
        <w:jc w:val="both"/>
        <w:rPr>
          <w:rFonts w:ascii="Times New Roman" w:hAnsi="Times New Roman" w:cs="Times New Roman"/>
          <w:sz w:val="24"/>
          <w:szCs w:val="24"/>
        </w:rPr>
      </w:pPr>
    </w:p>
    <w:p w14:paraId="44E13829" w14:textId="4F041F3C" w:rsidR="006E501C" w:rsidRPr="00C144FA" w:rsidRDefault="006E501C" w:rsidP="006E501C">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Ὁ δὲ Πόπλιος ἐδίδου μὲν αὑτὸν εἰς τὸν κίνδυνον, ἐποίει δὲ τοῦτο κατὰ δύναμιν ἀσφαλῶς.</w:t>
      </w:r>
    </w:p>
    <w:p w14:paraId="4731BFAF" w14:textId="77777777" w:rsidR="00321FAC" w:rsidRPr="00C144FA" w:rsidRDefault="00321FAC" w:rsidP="00137686">
      <w:pPr>
        <w:spacing w:after="0" w:line="360" w:lineRule="exact"/>
        <w:jc w:val="both"/>
        <w:rPr>
          <w:rFonts w:ascii="Times New Roman" w:hAnsi="Times New Roman" w:cs="Times New Roman"/>
          <w:sz w:val="24"/>
          <w:szCs w:val="24"/>
        </w:rPr>
      </w:pPr>
    </w:p>
    <w:p w14:paraId="6331DE89" w14:textId="0FCD4C15" w:rsidR="00321FAC" w:rsidRPr="00C144FA" w:rsidRDefault="00083FE2" w:rsidP="00083FE2">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[Bij de bestorming van Carthago Nova (Cartagena</w:t>
      </w:r>
      <w:r w:rsidR="00366055">
        <w:rPr>
          <w:rFonts w:ascii="Times New Roman" w:hAnsi="Times New Roman" w:cs="Times New Roman"/>
          <w:sz w:val="24"/>
          <w:szCs w:val="24"/>
        </w:rPr>
        <w:t>)</w:t>
      </w:r>
      <w:r w:rsidRPr="00C144FA">
        <w:rPr>
          <w:rFonts w:ascii="Times New Roman" w:hAnsi="Times New Roman" w:cs="Times New Roman"/>
          <w:sz w:val="24"/>
          <w:szCs w:val="24"/>
        </w:rPr>
        <w:t>] begaf hij zich wel in het gevaar, maar deed dat naar vermogen voorzichtig, want hij had drie mannen met schild bij zich.</w:t>
      </w:r>
    </w:p>
    <w:p w14:paraId="0B331FAA" w14:textId="77777777" w:rsidR="00321FAC" w:rsidRPr="00C144FA" w:rsidRDefault="00321FAC" w:rsidP="00137686">
      <w:pPr>
        <w:spacing w:after="0" w:line="360" w:lineRule="exact"/>
        <w:jc w:val="both"/>
        <w:rPr>
          <w:rFonts w:ascii="Times New Roman" w:hAnsi="Times New Roman" w:cs="Times New Roman"/>
          <w:sz w:val="24"/>
          <w:szCs w:val="24"/>
        </w:rPr>
      </w:pPr>
    </w:p>
    <w:p w14:paraId="17C53921" w14:textId="57572E84" w:rsidR="00321FAC" w:rsidRPr="00C144FA" w:rsidRDefault="00321FAC" w:rsidP="00321FAC">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T6. </w:t>
      </w:r>
      <w:r w:rsidR="00B70759" w:rsidRPr="00C144FA">
        <w:rPr>
          <w:rFonts w:ascii="Times New Roman" w:hAnsi="Times New Roman" w:cs="Times New Roman"/>
          <w:b/>
          <w:sz w:val="24"/>
          <w:szCs w:val="24"/>
        </w:rPr>
        <w:t xml:space="preserve">Polybios, </w:t>
      </w:r>
      <w:r w:rsidR="00B70759" w:rsidRPr="00C144FA">
        <w:rPr>
          <w:rFonts w:ascii="Times New Roman" w:eastAsia="Tahoma" w:hAnsi="Times New Roman" w:cs="Times New Roman"/>
          <w:b/>
          <w:i/>
          <w:iCs/>
          <w:sz w:val="24"/>
          <w:szCs w:val="24"/>
        </w:rPr>
        <w:t>Historiai</w:t>
      </w:r>
      <w:r w:rsidR="00B70759" w:rsidRPr="00C144FA">
        <w:rPr>
          <w:rFonts w:ascii="Times New Roman" w:eastAsia="Tahoma" w:hAnsi="Times New Roman" w:cs="Times New Roman"/>
          <w:b/>
          <w:sz w:val="24"/>
          <w:szCs w:val="24"/>
        </w:rPr>
        <w:t>,</w:t>
      </w:r>
      <w:r w:rsidR="00B70759" w:rsidRPr="00C144FA">
        <w:rPr>
          <w:rFonts w:ascii="Times New Roman" w:eastAsia="Tahoma" w:hAnsi="Times New Roman" w:cs="Times New Roman"/>
          <w:b/>
          <w:i/>
          <w:iCs/>
          <w:sz w:val="24"/>
          <w:szCs w:val="24"/>
        </w:rPr>
        <w:t xml:space="preserve"> </w:t>
      </w:r>
      <w:r w:rsidR="00B70759" w:rsidRPr="00C144FA">
        <w:rPr>
          <w:rFonts w:ascii="Times New Roman" w:eastAsia="Tahoma" w:hAnsi="Times New Roman" w:cs="Times New Roman"/>
          <w:b/>
          <w:sz w:val="24"/>
          <w:szCs w:val="24"/>
        </w:rPr>
        <w:t>XVI.12.7-10</w:t>
      </w:r>
    </w:p>
    <w:p w14:paraId="042D5CDE" w14:textId="77777777" w:rsidR="00321FAC" w:rsidRPr="00C144FA" w:rsidRDefault="00321FAC" w:rsidP="00321FAC">
      <w:pPr>
        <w:tabs>
          <w:tab w:val="left" w:pos="567"/>
        </w:tabs>
        <w:spacing w:after="0" w:line="360" w:lineRule="exact"/>
        <w:jc w:val="both"/>
        <w:rPr>
          <w:rFonts w:ascii="Times New Roman" w:hAnsi="Times New Roman" w:cs="Times New Roman"/>
          <w:sz w:val="24"/>
          <w:szCs w:val="24"/>
        </w:rPr>
      </w:pPr>
    </w:p>
    <w:p w14:paraId="223513EE" w14:textId="62EDA005" w:rsidR="00891311" w:rsidRPr="00C144FA" w:rsidRDefault="00891311" w:rsidP="00891311">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(9) Ὅσα μὲν οὖν συντείνει πρὸς τὸ διασῴζειν τὴν τοῦ πλήθους εὐσέβειαν πρὸς τὸ θεῖον, δοτέον ἐστὶ συγγνώμην ἐνίοις τῶν συγγραφέων τερατευομένοις καὶ λογοποιοῦσι περὶ τὰ τοιαῦτα· τὸ δ᾽ ὑπεραῖρον οὐ συγχωρητέον.</w:t>
      </w:r>
    </w:p>
    <w:p w14:paraId="3DB84DE7" w14:textId="77777777" w:rsidR="00321FAC" w:rsidRPr="00C144FA" w:rsidRDefault="00321FAC" w:rsidP="00321FAC">
      <w:pPr>
        <w:spacing w:after="0" w:line="360" w:lineRule="exact"/>
        <w:jc w:val="both"/>
        <w:rPr>
          <w:rFonts w:ascii="Times New Roman" w:hAnsi="Times New Roman" w:cs="Times New Roman"/>
          <w:sz w:val="24"/>
          <w:szCs w:val="24"/>
        </w:rPr>
      </w:pPr>
    </w:p>
    <w:p w14:paraId="41488DB5" w14:textId="33DF455D" w:rsidR="00321FAC" w:rsidRPr="00C144FA" w:rsidRDefault="007F1E2C" w:rsidP="00321FAC">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rPr>
        <w:t>Al wat bijdraagt tot het bewaren van de godsvrucht bij de massa is niet kwalijk te nemen aan sommige schrijvers als ze over zulke dingen wonderbaarlijke verhalen vertellen. Maar overdrijving is niet te verontschuldigen.</w:t>
      </w:r>
    </w:p>
    <w:p w14:paraId="280BA7B9" w14:textId="77777777" w:rsidR="00321FAC" w:rsidRPr="00C144FA" w:rsidRDefault="00321FAC" w:rsidP="00321FAC">
      <w:pPr>
        <w:spacing w:after="0" w:line="360" w:lineRule="exact"/>
        <w:jc w:val="both"/>
        <w:rPr>
          <w:rFonts w:ascii="Times New Roman" w:hAnsi="Times New Roman" w:cs="Times New Roman"/>
          <w:sz w:val="24"/>
          <w:szCs w:val="24"/>
        </w:rPr>
      </w:pPr>
    </w:p>
    <w:p w14:paraId="0ECD2B7F" w14:textId="502B3033" w:rsidR="00321FAC" w:rsidRPr="00C144FA" w:rsidRDefault="00321FAC" w:rsidP="00321FAC">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T7. </w:t>
      </w:r>
      <w:r w:rsidR="00891311" w:rsidRPr="00C144FA">
        <w:rPr>
          <w:rFonts w:ascii="Times New Roman" w:hAnsi="Times New Roman" w:cs="Times New Roman"/>
          <w:b/>
          <w:sz w:val="24"/>
          <w:szCs w:val="24"/>
        </w:rPr>
        <w:t>Livi</w:t>
      </w:r>
      <w:r w:rsidRPr="00C144FA">
        <w:rPr>
          <w:rFonts w:ascii="Times New Roman" w:hAnsi="Times New Roman" w:cs="Times New Roman"/>
          <w:b/>
          <w:sz w:val="24"/>
          <w:szCs w:val="24"/>
        </w:rPr>
        <w:t xml:space="preserve">us, </w:t>
      </w:r>
      <w:r w:rsidR="00891311" w:rsidRPr="00C144FA">
        <w:rPr>
          <w:rFonts w:ascii="Times New Roman" w:hAnsi="Times New Roman" w:cs="Times New Roman"/>
          <w:b/>
          <w:i/>
          <w:iCs/>
          <w:sz w:val="24"/>
          <w:szCs w:val="24"/>
        </w:rPr>
        <w:t>Libri ab urbe condita</w:t>
      </w:r>
      <w:r w:rsidR="00891311" w:rsidRPr="00C144FA">
        <w:rPr>
          <w:rFonts w:ascii="Times New Roman" w:hAnsi="Times New Roman" w:cs="Times New Roman"/>
          <w:b/>
          <w:iCs/>
          <w:sz w:val="24"/>
          <w:szCs w:val="24"/>
        </w:rPr>
        <w:t>,</w:t>
      </w:r>
      <w:r w:rsidR="00891311" w:rsidRPr="00C144FA">
        <w:rPr>
          <w:rFonts w:ascii="Times New Roman" w:hAnsi="Times New Roman" w:cs="Times New Roman"/>
          <w:b/>
          <w:sz w:val="24"/>
          <w:szCs w:val="24"/>
        </w:rPr>
        <w:t xml:space="preserve"> XXI.4.9-10</w:t>
      </w:r>
    </w:p>
    <w:p w14:paraId="700A7223" w14:textId="77777777" w:rsidR="00321FAC" w:rsidRPr="00C144FA" w:rsidRDefault="00321FAC" w:rsidP="00137686">
      <w:pPr>
        <w:spacing w:after="0" w:line="360" w:lineRule="exact"/>
        <w:jc w:val="both"/>
        <w:rPr>
          <w:rFonts w:ascii="Times New Roman" w:hAnsi="Times New Roman" w:cs="Times New Roman"/>
          <w:sz w:val="24"/>
          <w:szCs w:val="24"/>
        </w:rPr>
      </w:pPr>
    </w:p>
    <w:p w14:paraId="37DB786F" w14:textId="5D16C48E" w:rsidR="00E42425" w:rsidRPr="00C144FA" w:rsidRDefault="00E42425" w:rsidP="00E42425">
      <w:pPr>
        <w:pStyle w:val="Normaalweb"/>
        <w:spacing w:before="0" w:beforeAutospacing="0" w:after="0" w:afterAutospacing="0" w:line="360" w:lineRule="exact"/>
        <w:jc w:val="both"/>
        <w:textAlignment w:val="baseline"/>
      </w:pPr>
      <w:r w:rsidRPr="00C144FA">
        <w:t xml:space="preserve">(...) </w:t>
      </w:r>
      <w:r w:rsidRPr="00C144FA">
        <w:rPr>
          <w:i/>
        </w:rPr>
        <w:t>inhumana crudelitas</w:t>
      </w:r>
      <w:r w:rsidR="001627E7" w:rsidRPr="00C144FA">
        <w:rPr>
          <w:i/>
        </w:rPr>
        <w:t>,</w:t>
      </w:r>
      <w:r w:rsidRPr="00C144FA">
        <w:rPr>
          <w:i/>
        </w:rPr>
        <w:t xml:space="preserve"> perfidia plus quam Punica, nihil veri</w:t>
      </w:r>
      <w:r w:rsidR="001627E7" w:rsidRPr="00C144FA">
        <w:rPr>
          <w:i/>
        </w:rPr>
        <w:t>,</w:t>
      </w:r>
      <w:r w:rsidRPr="00C144FA">
        <w:rPr>
          <w:i/>
        </w:rPr>
        <w:t xml:space="preserve"> nihil sancti, nullus deum metus</w:t>
      </w:r>
      <w:r w:rsidR="001627E7" w:rsidRPr="00C144FA">
        <w:rPr>
          <w:i/>
        </w:rPr>
        <w:t>,</w:t>
      </w:r>
      <w:r w:rsidRPr="00C144FA">
        <w:rPr>
          <w:i/>
        </w:rPr>
        <w:t xml:space="preserve"> nullum ius iurandum</w:t>
      </w:r>
      <w:r w:rsidR="001627E7" w:rsidRPr="00C144FA">
        <w:rPr>
          <w:i/>
        </w:rPr>
        <w:t>,</w:t>
      </w:r>
      <w:r w:rsidRPr="00C144FA">
        <w:rPr>
          <w:i/>
        </w:rPr>
        <w:t xml:space="preserve"> nulla religio.</w:t>
      </w:r>
    </w:p>
    <w:p w14:paraId="1F9A7598" w14:textId="77777777" w:rsidR="00321FAC" w:rsidRPr="00C144FA" w:rsidRDefault="00321FAC" w:rsidP="00891311">
      <w:pPr>
        <w:pStyle w:val="Normaalweb"/>
        <w:spacing w:before="0" w:beforeAutospacing="0" w:after="0" w:afterAutospacing="0" w:line="360" w:lineRule="exact"/>
        <w:jc w:val="both"/>
        <w:textAlignment w:val="baseline"/>
      </w:pPr>
    </w:p>
    <w:p w14:paraId="5F438808" w14:textId="6179916F" w:rsidR="00321FAC" w:rsidRPr="00C144FA" w:rsidRDefault="00E42425" w:rsidP="00891311">
      <w:pPr>
        <w:pStyle w:val="Normaalweb"/>
        <w:spacing w:before="0" w:beforeAutospacing="0" w:after="0" w:afterAutospacing="0" w:line="360" w:lineRule="exact"/>
        <w:jc w:val="both"/>
        <w:textAlignment w:val="baseline"/>
      </w:pPr>
      <w:r w:rsidRPr="00C144FA">
        <w:t xml:space="preserve">(...) </w:t>
      </w:r>
      <w:r w:rsidR="00891311" w:rsidRPr="00C144FA">
        <w:t>onmenselijke wreedheid, meer dan Punische onbetrouwbaarheid, geen enkel gevoel voor waarheid of heiligheid, geen enkel ontzag voor de goden, geen eerbied voor een eed, geen morele principes</w:t>
      </w:r>
      <w:r w:rsidR="00366055">
        <w:t>.</w:t>
      </w:r>
    </w:p>
    <w:p w14:paraId="622E24DE" w14:textId="77777777" w:rsidR="00321FAC" w:rsidRPr="00C144FA" w:rsidRDefault="00321FAC" w:rsidP="00891311">
      <w:pPr>
        <w:pStyle w:val="Normaalweb"/>
        <w:spacing w:before="0" w:beforeAutospacing="0" w:after="0" w:afterAutospacing="0" w:line="360" w:lineRule="exact"/>
        <w:jc w:val="both"/>
        <w:textAlignment w:val="baseline"/>
      </w:pPr>
    </w:p>
    <w:p w14:paraId="2C866FF5" w14:textId="2095FBD8" w:rsidR="00137686" w:rsidRPr="00C144FA" w:rsidRDefault="00137686" w:rsidP="00137686">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T8. </w:t>
      </w:r>
      <w:r w:rsidR="001627E7" w:rsidRPr="00C144FA">
        <w:rPr>
          <w:rFonts w:ascii="Times New Roman" w:hAnsi="Times New Roman" w:cs="Times New Roman"/>
          <w:b/>
          <w:sz w:val="24"/>
          <w:szCs w:val="24"/>
        </w:rPr>
        <w:t xml:space="preserve">Polybios, </w:t>
      </w:r>
      <w:r w:rsidR="001627E7" w:rsidRPr="00C144FA">
        <w:rPr>
          <w:rFonts w:ascii="Times New Roman" w:eastAsia="Tahoma" w:hAnsi="Times New Roman" w:cs="Times New Roman"/>
          <w:b/>
          <w:i/>
          <w:iCs/>
          <w:sz w:val="24"/>
          <w:szCs w:val="24"/>
        </w:rPr>
        <w:t>Historiai</w:t>
      </w:r>
      <w:r w:rsidR="001627E7" w:rsidRPr="00C144FA">
        <w:rPr>
          <w:rFonts w:ascii="Times New Roman" w:eastAsia="Tahoma" w:hAnsi="Times New Roman" w:cs="Times New Roman"/>
          <w:b/>
          <w:sz w:val="24"/>
          <w:szCs w:val="24"/>
        </w:rPr>
        <w:t>,</w:t>
      </w:r>
      <w:r w:rsidR="001627E7" w:rsidRPr="00C144FA">
        <w:rPr>
          <w:rFonts w:ascii="Times New Roman" w:eastAsia="Tahoma" w:hAnsi="Times New Roman" w:cs="Times New Roman"/>
          <w:b/>
          <w:i/>
          <w:iCs/>
          <w:sz w:val="24"/>
          <w:szCs w:val="24"/>
        </w:rPr>
        <w:t xml:space="preserve"> </w:t>
      </w:r>
      <w:r w:rsidR="001627E7" w:rsidRPr="00C144FA">
        <w:rPr>
          <w:rFonts w:ascii="Times New Roman" w:eastAsia="Tahoma" w:hAnsi="Times New Roman" w:cs="Times New Roman"/>
          <w:b/>
          <w:sz w:val="24"/>
          <w:szCs w:val="24"/>
        </w:rPr>
        <w:t>X.15.4-5</w:t>
      </w:r>
    </w:p>
    <w:p w14:paraId="3C81D8E7" w14:textId="77777777" w:rsidR="00137686" w:rsidRPr="00C144FA" w:rsidRDefault="00137686" w:rsidP="00137686">
      <w:pPr>
        <w:spacing w:after="0" w:line="360" w:lineRule="exact"/>
        <w:jc w:val="both"/>
        <w:rPr>
          <w:rFonts w:ascii="Times New Roman" w:hAnsi="Times New Roman" w:cs="Times New Roman"/>
          <w:sz w:val="24"/>
          <w:szCs w:val="24"/>
        </w:rPr>
      </w:pPr>
    </w:p>
    <w:p w14:paraId="1C5DE5D7" w14:textId="3E216B1B" w:rsidR="000F0911" w:rsidRPr="00C144FA" w:rsidRDefault="000F0911" w:rsidP="000F0911">
      <w:pPr>
        <w:pStyle w:val="Normaalweb"/>
        <w:spacing w:before="0" w:beforeAutospacing="0" w:after="0" w:afterAutospacing="0" w:line="360" w:lineRule="exact"/>
        <w:jc w:val="both"/>
        <w:textAlignment w:val="baseline"/>
      </w:pPr>
      <w:r w:rsidRPr="00C144FA">
        <w:t>(4) (...) τοὺς μὲν πλείστους ἐφῆκε κατὰ τὸ παρ᾽ αὐτοῖς ἔθος ἐπὶ τοὺς ἐν τῇ πόλει, παραγγείλας κτείνειν τὸν παρατυχόντα (...). Ποιεῖν δέ μοι δοκοῦσι τοῦτο καταπλήξεως χάριν.</w:t>
      </w:r>
    </w:p>
    <w:p w14:paraId="6FBC2C01" w14:textId="77777777" w:rsidR="00137686" w:rsidRPr="00C144FA" w:rsidRDefault="00137686" w:rsidP="00137686">
      <w:pPr>
        <w:pStyle w:val="Normaalweb"/>
        <w:spacing w:before="0" w:beforeAutospacing="0" w:after="0" w:afterAutospacing="0" w:line="360" w:lineRule="exact"/>
        <w:jc w:val="both"/>
        <w:textAlignment w:val="baseline"/>
      </w:pPr>
    </w:p>
    <w:p w14:paraId="66CC5C9C" w14:textId="22360FFF" w:rsidR="00137686" w:rsidRPr="00C144FA" w:rsidRDefault="001627E7" w:rsidP="00137686">
      <w:pPr>
        <w:pStyle w:val="Normaalweb"/>
        <w:spacing w:before="0" w:beforeAutospacing="0" w:after="0" w:afterAutospacing="0" w:line="360" w:lineRule="exact"/>
        <w:jc w:val="both"/>
        <w:textAlignment w:val="baseline"/>
      </w:pPr>
      <w:r w:rsidRPr="00C144FA">
        <w:t>[Na de inname van Carthago Nova stuurde Scipio zijn mannen] zoals dat bij de Romeinen de gewoonte is, de stad in om iedereen die ze tegenkwamen te doden. Ze lijken me dat te doen omwille van het terroriseren.</w:t>
      </w:r>
    </w:p>
    <w:p w14:paraId="5B593A75" w14:textId="77777777" w:rsidR="00321567" w:rsidRPr="00C144FA" w:rsidRDefault="00321567" w:rsidP="00137686">
      <w:pPr>
        <w:pStyle w:val="Normaalweb"/>
        <w:spacing w:before="0" w:beforeAutospacing="0" w:after="0" w:afterAutospacing="0" w:line="360" w:lineRule="exact"/>
        <w:jc w:val="both"/>
        <w:textAlignment w:val="baseline"/>
      </w:pPr>
    </w:p>
    <w:p w14:paraId="78CA87D3" w14:textId="774E50FA" w:rsidR="00321567" w:rsidRPr="00C144FA" w:rsidRDefault="00321567" w:rsidP="00321567">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 xml:space="preserve">T9. Polybios, </w:t>
      </w:r>
      <w:r w:rsidRPr="00C144FA">
        <w:rPr>
          <w:rFonts w:ascii="Times New Roman" w:eastAsia="Tahoma" w:hAnsi="Times New Roman" w:cs="Times New Roman"/>
          <w:b/>
          <w:i/>
          <w:iCs/>
          <w:sz w:val="24"/>
          <w:szCs w:val="24"/>
        </w:rPr>
        <w:t>Historiai</w:t>
      </w:r>
      <w:r w:rsidRPr="00C144FA">
        <w:rPr>
          <w:rFonts w:ascii="Times New Roman" w:eastAsia="Tahoma" w:hAnsi="Times New Roman" w:cs="Times New Roman"/>
          <w:b/>
          <w:sz w:val="24"/>
          <w:szCs w:val="24"/>
        </w:rPr>
        <w:t>,</w:t>
      </w:r>
      <w:r w:rsidRPr="00C144FA">
        <w:rPr>
          <w:rFonts w:ascii="Times New Roman" w:eastAsia="Tahoma" w:hAnsi="Times New Roman" w:cs="Times New Roman"/>
          <w:b/>
          <w:i/>
          <w:iCs/>
          <w:sz w:val="24"/>
          <w:szCs w:val="24"/>
        </w:rPr>
        <w:t xml:space="preserve"> </w:t>
      </w:r>
      <w:r w:rsidRPr="00C144FA">
        <w:rPr>
          <w:rFonts w:ascii="Times New Roman" w:eastAsia="Tahoma" w:hAnsi="Times New Roman" w:cs="Times New Roman"/>
          <w:b/>
          <w:sz w:val="24"/>
          <w:szCs w:val="24"/>
        </w:rPr>
        <w:t>I.</w:t>
      </w:r>
      <w:r w:rsidR="00A82204" w:rsidRPr="00C144FA">
        <w:rPr>
          <w:rFonts w:ascii="Times New Roman" w:eastAsia="Tahoma" w:hAnsi="Times New Roman" w:cs="Times New Roman"/>
          <w:b/>
          <w:sz w:val="24"/>
          <w:szCs w:val="24"/>
        </w:rPr>
        <w:t>1</w:t>
      </w:r>
      <w:r w:rsidRPr="00C144FA">
        <w:rPr>
          <w:rFonts w:ascii="Times New Roman" w:eastAsia="Tahoma" w:hAnsi="Times New Roman" w:cs="Times New Roman"/>
          <w:b/>
          <w:sz w:val="24"/>
          <w:szCs w:val="24"/>
        </w:rPr>
        <w:t>.</w:t>
      </w:r>
      <w:r w:rsidR="00A82204" w:rsidRPr="00C144FA">
        <w:rPr>
          <w:rFonts w:ascii="Times New Roman" w:eastAsia="Tahoma" w:hAnsi="Times New Roman" w:cs="Times New Roman"/>
          <w:b/>
          <w:sz w:val="24"/>
          <w:szCs w:val="24"/>
        </w:rPr>
        <w:t>5</w:t>
      </w:r>
    </w:p>
    <w:p w14:paraId="0CC9AB5B" w14:textId="77777777" w:rsidR="00321567" w:rsidRPr="00C144FA" w:rsidRDefault="00321567" w:rsidP="00321567">
      <w:pPr>
        <w:spacing w:after="0" w:line="360" w:lineRule="exact"/>
        <w:jc w:val="both"/>
        <w:rPr>
          <w:rFonts w:ascii="Times New Roman" w:hAnsi="Times New Roman" w:cs="Times New Roman"/>
          <w:sz w:val="24"/>
          <w:szCs w:val="24"/>
        </w:rPr>
      </w:pPr>
    </w:p>
    <w:p w14:paraId="2F1C31CF" w14:textId="5A521902" w:rsidR="00A82204" w:rsidRPr="00C144FA" w:rsidRDefault="00A82204" w:rsidP="00A82204">
      <w:pPr>
        <w:pStyle w:val="Normaalweb"/>
        <w:spacing w:before="0" w:beforeAutospacing="0" w:after="0" w:afterAutospacing="0" w:line="360" w:lineRule="exact"/>
        <w:jc w:val="both"/>
        <w:textAlignment w:val="baseline"/>
      </w:pPr>
      <w:r w:rsidRPr="00C144FA">
        <w:t>Τίς γὰρ οὕτως ὑπάρχει φαῦλος ἢ ῥᾴθυμος ἀνθρώπων ὃς οὐκ ἂν βούλοιτο γνῶναι πῶς καὶ τίνι γένει πολιτείας ἐπικρατηθέντα σχεδὸν ἅπαντα τὰ κατὰ τὴν οἰκουμένην οὐχ ὅλοις πεντήκοντα καὶ τρισὶν ἔτεσιν ὑπὸ μίαν ἀρχὴν ἔπεσε τὴν Ῥωμαίων, ὃ πρότερον οὐχ εὑρίσκεται γεγονός;</w:t>
      </w:r>
    </w:p>
    <w:p w14:paraId="168E52D4" w14:textId="6CF2866F" w:rsidR="00321567" w:rsidRPr="00C144FA" w:rsidRDefault="00321567" w:rsidP="00321567">
      <w:pPr>
        <w:pStyle w:val="Normaalweb"/>
        <w:spacing w:before="0" w:beforeAutospacing="0" w:after="0" w:afterAutospacing="0" w:line="360" w:lineRule="exact"/>
        <w:jc w:val="both"/>
        <w:textAlignment w:val="baseline"/>
      </w:pPr>
    </w:p>
    <w:p w14:paraId="5987037F" w14:textId="61DDAF36" w:rsidR="00321567" w:rsidRPr="00C144FA" w:rsidRDefault="00A82204" w:rsidP="00137686">
      <w:pPr>
        <w:pStyle w:val="Normaalweb"/>
        <w:spacing w:before="0" w:beforeAutospacing="0" w:after="0" w:afterAutospacing="0" w:line="360" w:lineRule="exact"/>
        <w:jc w:val="both"/>
        <w:textAlignment w:val="baseline"/>
      </w:pPr>
      <w:r w:rsidRPr="00C144FA">
        <w:t>Wie van de mensen is zo lichtzinnig of gemakzuchtig dat hij niet zou willen weten hoe en door welk soort staatsbestel bijna de hele bewoonde wereld in nog geen 53 jaar onder één macht kwam, die van de Romeinen, wat nooit eerder blijkt te zijn gebeurd?</w:t>
      </w:r>
    </w:p>
    <w:p w14:paraId="6A02F6D9" w14:textId="77777777" w:rsidR="00321567" w:rsidRPr="00C144FA" w:rsidRDefault="00321567" w:rsidP="00137686">
      <w:pPr>
        <w:pStyle w:val="Normaalweb"/>
        <w:spacing w:before="0" w:beforeAutospacing="0" w:after="0" w:afterAutospacing="0" w:line="360" w:lineRule="exact"/>
        <w:jc w:val="both"/>
        <w:textAlignment w:val="baseline"/>
      </w:pPr>
    </w:p>
    <w:p w14:paraId="0EC4CBF6" w14:textId="77777777" w:rsidR="00321567" w:rsidRPr="00C144FA" w:rsidRDefault="00321567" w:rsidP="00137686">
      <w:pPr>
        <w:pStyle w:val="Normaalweb"/>
        <w:spacing w:before="0" w:beforeAutospacing="0" w:after="0" w:afterAutospacing="0" w:line="360" w:lineRule="exact"/>
        <w:jc w:val="both"/>
        <w:textAlignment w:val="baseline"/>
      </w:pPr>
    </w:p>
    <w:p w14:paraId="4ACC526B" w14:textId="77777777" w:rsidR="00DC55B1" w:rsidRPr="00C144FA" w:rsidRDefault="00DC55B1" w:rsidP="00137686">
      <w:pPr>
        <w:spacing w:after="0" w:line="360" w:lineRule="exact"/>
        <w:jc w:val="both"/>
        <w:rPr>
          <w:rFonts w:ascii="Times New Roman" w:hAnsi="Times New Roman" w:cs="Times New Roman"/>
          <w:sz w:val="24"/>
          <w:szCs w:val="24"/>
        </w:rPr>
        <w:sectPr w:rsidR="00DC55B1" w:rsidRPr="00C144FA" w:rsidSect="009A4C93">
          <w:footerReference w:type="default" r:id="rId7"/>
          <w:pgSz w:w="11900" w:h="16840"/>
          <w:pgMar w:top="1417" w:right="1417" w:bottom="1417" w:left="1417" w:header="708" w:footer="708" w:gutter="0"/>
          <w:cols w:space="708"/>
          <w:docGrid w:linePitch="360"/>
        </w:sectPr>
      </w:pPr>
    </w:p>
    <w:p w14:paraId="1F494F7D" w14:textId="7EB6EDC3" w:rsidR="00321FAC" w:rsidRPr="00C144FA" w:rsidRDefault="00321FAC" w:rsidP="00137686">
      <w:pPr>
        <w:spacing w:after="0" w:line="360" w:lineRule="exact"/>
        <w:jc w:val="both"/>
        <w:rPr>
          <w:rFonts w:ascii="Times New Roman" w:hAnsi="Times New Roman" w:cs="Times New Roman"/>
          <w:sz w:val="24"/>
          <w:szCs w:val="24"/>
        </w:rPr>
      </w:pPr>
    </w:p>
    <w:p w14:paraId="043AA6F1" w14:textId="2BC1BF74" w:rsidR="00137686" w:rsidRPr="00C144FA" w:rsidRDefault="00321567" w:rsidP="00137686">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T10</w:t>
      </w:r>
      <w:r w:rsidR="00137686" w:rsidRPr="00C144FA">
        <w:rPr>
          <w:rFonts w:ascii="Times New Roman" w:hAnsi="Times New Roman" w:cs="Times New Roman"/>
          <w:b/>
          <w:sz w:val="24"/>
          <w:szCs w:val="24"/>
        </w:rPr>
        <w:t>. </w:t>
      </w:r>
      <w:r w:rsidR="00DC55B1" w:rsidRPr="00C144FA">
        <w:rPr>
          <w:rFonts w:ascii="Times New Roman" w:hAnsi="Times New Roman" w:cs="Times New Roman"/>
          <w:b/>
          <w:sz w:val="24"/>
          <w:szCs w:val="24"/>
        </w:rPr>
        <w:t xml:space="preserve">Polybios, </w:t>
      </w:r>
      <w:r w:rsidR="00DC55B1" w:rsidRPr="00C144FA">
        <w:rPr>
          <w:rFonts w:ascii="Times New Roman" w:eastAsia="Tahoma" w:hAnsi="Times New Roman" w:cs="Times New Roman"/>
          <w:b/>
          <w:i/>
          <w:iCs/>
          <w:sz w:val="24"/>
          <w:szCs w:val="24"/>
        </w:rPr>
        <w:t>Historiai</w:t>
      </w:r>
      <w:r w:rsidR="00DC55B1" w:rsidRPr="00C144FA">
        <w:rPr>
          <w:rFonts w:ascii="Times New Roman" w:eastAsia="Tahoma" w:hAnsi="Times New Roman" w:cs="Times New Roman"/>
          <w:b/>
          <w:sz w:val="24"/>
          <w:szCs w:val="24"/>
        </w:rPr>
        <w:t>,</w:t>
      </w:r>
      <w:r w:rsidR="00DC55B1" w:rsidRPr="00C144FA">
        <w:rPr>
          <w:rFonts w:ascii="Times New Roman" w:eastAsia="Tahoma" w:hAnsi="Times New Roman" w:cs="Times New Roman"/>
          <w:b/>
          <w:i/>
          <w:iCs/>
          <w:sz w:val="24"/>
          <w:szCs w:val="24"/>
        </w:rPr>
        <w:t xml:space="preserve"> </w:t>
      </w:r>
      <w:r w:rsidR="00DC55B1" w:rsidRPr="00C144FA">
        <w:rPr>
          <w:rFonts w:ascii="Times New Roman" w:eastAsia="Tahoma" w:hAnsi="Times New Roman" w:cs="Times New Roman"/>
          <w:b/>
          <w:sz w:val="24"/>
          <w:szCs w:val="24"/>
        </w:rPr>
        <w:t>VI.4.</w:t>
      </w:r>
      <w:r w:rsidR="009D48C0" w:rsidRPr="00C144FA">
        <w:rPr>
          <w:rFonts w:ascii="Times New Roman" w:eastAsia="Tahoma" w:hAnsi="Times New Roman" w:cs="Times New Roman"/>
          <w:b/>
          <w:sz w:val="24"/>
          <w:szCs w:val="24"/>
        </w:rPr>
        <w:t>2</w:t>
      </w:r>
      <w:r w:rsidR="00DC55B1" w:rsidRPr="00C144FA">
        <w:rPr>
          <w:rFonts w:ascii="Times New Roman" w:eastAsia="Tahoma" w:hAnsi="Times New Roman" w:cs="Times New Roman"/>
          <w:b/>
          <w:sz w:val="24"/>
          <w:szCs w:val="24"/>
        </w:rPr>
        <w:t>-11</w:t>
      </w:r>
      <w:r w:rsidR="0006463C" w:rsidRPr="00C144FA">
        <w:rPr>
          <w:rStyle w:val="Voetnootmarkering"/>
          <w:rFonts w:ascii="Times New Roman" w:eastAsia="Tahoma" w:hAnsi="Times New Roman" w:cs="Times New Roman"/>
          <w:b/>
          <w:sz w:val="24"/>
          <w:szCs w:val="24"/>
        </w:rPr>
        <w:footnoteReference w:id="2"/>
      </w:r>
    </w:p>
    <w:p w14:paraId="59232C83" w14:textId="29DA8396" w:rsidR="00137686" w:rsidRPr="00C144FA" w:rsidRDefault="00137686" w:rsidP="00137686">
      <w:pPr>
        <w:spacing w:after="0" w:line="360" w:lineRule="exact"/>
        <w:jc w:val="both"/>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7073"/>
        <w:gridCol w:w="7073"/>
      </w:tblGrid>
      <w:tr w:rsidR="00E547EB" w:rsidRPr="00C144FA" w14:paraId="1ED35A10" w14:textId="77777777" w:rsidTr="00E547EB">
        <w:tc>
          <w:tcPr>
            <w:tcW w:w="7073" w:type="dxa"/>
          </w:tcPr>
          <w:p w14:paraId="20ADE382" w14:textId="3C26F2C7" w:rsidR="009D48C0" w:rsidRPr="00C144FA" w:rsidRDefault="009D48C0" w:rsidP="00FA1658">
            <w:pPr>
              <w:spacing w:before="120" w:after="0" w:line="360" w:lineRule="exact"/>
              <w:rPr>
                <w:rFonts w:ascii="Times New Roman" w:eastAsia="Times New Roman" w:hAnsi="Times New Roman" w:cs="Times New Roman"/>
                <w:color w:val="000000"/>
                <w:sz w:val="24"/>
                <w:szCs w:val="24"/>
                <w:lang w:eastAsia="nl-NL"/>
              </w:rPr>
            </w:pPr>
            <w:r w:rsidRPr="00C144FA">
              <w:rPr>
                <w:rFonts w:ascii="Times New Roman" w:hAnsi="Times New Roman" w:cs="Times New Roman"/>
                <w:sz w:val="24"/>
                <w:szCs w:val="24"/>
              </w:rPr>
              <w:t>(2) </w:t>
            </w:r>
            <w:r w:rsidRPr="00C144FA">
              <w:rPr>
                <w:rFonts w:ascii="Times New Roman" w:hAnsi="Times New Roman" w:cs="Times New Roman"/>
                <w:sz w:val="24"/>
                <w:szCs w:val="24"/>
                <w:lang w:val="nl-NL"/>
              </w:rPr>
              <w:t>Ο</w:t>
            </w:r>
            <w:r w:rsidRPr="00C144FA">
              <w:rPr>
                <w:rFonts w:ascii="Times New Roman" w:eastAsia="Times New Roman" w:hAnsi="Times New Roman" w:cs="Times New Roman"/>
                <w:color w:val="000000"/>
                <w:sz w:val="24"/>
                <w:szCs w:val="24"/>
                <w:lang w:eastAsia="nl-NL"/>
              </w:rPr>
              <w:t>ὔτε γὰρ πᾶσαν δήπου μοναρχίαν εὐθέως βασιλείαν ῥητέον, ἀλλὰ μόνην τὴν ἐξ ἑκόντων συγχωρουμένην καὶ τῇ γνώμῃ τὸ πλεῖον ἢ φόβῳ καὶ βίᾳ κυβερνωμένην</w:t>
            </w:r>
            <w:r w:rsidRPr="00C144FA">
              <w:rPr>
                <w:rFonts w:ascii="Times New Roman" w:hAnsi="Times New Roman" w:cs="Times New Roman"/>
                <w:sz w:val="24"/>
                <w:szCs w:val="24"/>
                <w:lang w:val="nl-NL"/>
              </w:rPr>
              <w:t>· (3) </w:t>
            </w:r>
            <w:r w:rsidRPr="00C144FA">
              <w:rPr>
                <w:rFonts w:ascii="Times New Roman" w:eastAsia="Times New Roman" w:hAnsi="Times New Roman" w:cs="Times New Roman"/>
                <w:color w:val="000000"/>
                <w:sz w:val="24"/>
                <w:szCs w:val="24"/>
                <w:lang w:eastAsia="nl-NL"/>
              </w:rPr>
              <w:t>οὐδὲ μὴν πᾶσαν ὀλιγαρχίαν ἀριστοκρατίαν νομιστέον, ἀλλὰ ταύτην, ἥτις ἂν κατ᾽ ἐκλογὴν ὑπὸ τῶν δικαιοτάτων καὶ φρονιμωτάτων ἀνδρῶν βραβεύηται.</w:t>
            </w:r>
          </w:p>
          <w:p w14:paraId="6E695447" w14:textId="77777777" w:rsidR="00A9482C" w:rsidRPr="00C144FA" w:rsidRDefault="009D48C0" w:rsidP="00FA1658">
            <w:pPr>
              <w:spacing w:before="120" w:after="0" w:line="360" w:lineRule="exact"/>
              <w:rPr>
                <w:rFonts w:ascii="Times New Roman" w:eastAsia="Times New Roman" w:hAnsi="Times New Roman" w:cs="Times New Roman"/>
                <w:color w:val="000000"/>
                <w:sz w:val="24"/>
                <w:szCs w:val="24"/>
                <w:lang w:eastAsia="nl-NL"/>
              </w:rPr>
            </w:pPr>
            <w:r w:rsidRPr="00C144FA">
              <w:rPr>
                <w:rFonts w:ascii="Times New Roman" w:eastAsia="Times New Roman" w:hAnsi="Times New Roman" w:cs="Times New Roman"/>
                <w:color w:val="000000"/>
                <w:sz w:val="24"/>
                <w:szCs w:val="24"/>
                <w:lang w:eastAsia="nl-NL"/>
              </w:rPr>
              <w:t>(4) </w:t>
            </w:r>
            <w:r w:rsidRPr="00C144FA">
              <w:rPr>
                <w:rFonts w:ascii="Times New Roman" w:hAnsi="Times New Roman" w:cs="Times New Roman"/>
                <w:sz w:val="24"/>
                <w:szCs w:val="24"/>
                <w:lang w:val="nl-NL"/>
              </w:rPr>
              <w:t>Π</w:t>
            </w:r>
            <w:r w:rsidRPr="00C144FA">
              <w:rPr>
                <w:rFonts w:ascii="Times New Roman" w:eastAsia="Times New Roman" w:hAnsi="Times New Roman" w:cs="Times New Roman"/>
                <w:color w:val="000000"/>
                <w:sz w:val="24"/>
                <w:szCs w:val="24"/>
                <w:lang w:eastAsia="nl-NL"/>
              </w:rPr>
              <w:t>αραπλησίως οὐδὲ δημοκρατίαν, ἐν ᾗ πᾶν πλῆθος κύριόν ἐστι ποιεῖν ὅ, (5) τι ποτ᾽ ἂν αὐτὸ βουληθῇ καὶ πρόθηται παρὰ δ᾽ ᾧ πάτριόν ἐστι καὶ σύνηθες θεοὺς σέβεσθαι, γονεῖς θεραπεύειν, πρεσβυτέρους αἰδεῖσθαι, νόμοις πείθεσθαι, παρὰ τοῖς τοιούτοις συστήμασιν ὅταν τὸ τοῖς πλείοσι δόξαν νικᾷ,</w:t>
            </w:r>
            <w:r w:rsidR="00A9482C" w:rsidRPr="00C144FA">
              <w:rPr>
                <w:rFonts w:ascii="Times New Roman" w:eastAsia="Times New Roman" w:hAnsi="Times New Roman" w:cs="Times New Roman"/>
                <w:color w:val="000000"/>
                <w:sz w:val="24"/>
                <w:szCs w:val="24"/>
                <w:lang w:eastAsia="nl-NL"/>
              </w:rPr>
              <w:t xml:space="preserve"> τοῦτο καλεῖν δεῖ δημοκρατίαν. </w:t>
            </w:r>
            <w:r w:rsidR="00A9482C" w:rsidRPr="00C144FA">
              <w:rPr>
                <w:rFonts w:ascii="Times New Roman" w:hAnsi="Times New Roman" w:cs="Times New Roman"/>
                <w:sz w:val="24"/>
                <w:szCs w:val="24"/>
                <w:lang w:val="nl-NL"/>
              </w:rPr>
              <w:t>Δ</w:t>
            </w:r>
            <w:r w:rsidRPr="00C144FA">
              <w:rPr>
                <w:rFonts w:ascii="Times New Roman" w:eastAsia="Times New Roman" w:hAnsi="Times New Roman" w:cs="Times New Roman"/>
                <w:color w:val="000000"/>
                <w:sz w:val="24"/>
                <w:szCs w:val="24"/>
                <w:lang w:eastAsia="nl-NL"/>
              </w:rPr>
              <w:t>ιὸ καὶ γένη μὲν ἓξ εἶναι ῥητέον πολιτειῶν,</w:t>
            </w:r>
            <w:r w:rsidR="00A9482C" w:rsidRPr="00C144FA">
              <w:rPr>
                <w:rFonts w:ascii="Times New Roman" w:eastAsia="Times New Roman" w:hAnsi="Times New Roman" w:cs="Times New Roman"/>
                <w:color w:val="000000"/>
                <w:sz w:val="24"/>
                <w:szCs w:val="24"/>
                <w:lang w:eastAsia="nl-NL"/>
              </w:rPr>
              <w:t xml:space="preserve"> (6) τρία μὲν ἃ πάντες θρυλοῦσι καὶ νῦν προείρηται, τρία δὲ τὰ τούτοις συμφυῆ, λέγω δὲ μοναρχίαν, ὀλιγαρχίαν, ὀχλοκρατίαν.</w:t>
            </w:r>
          </w:p>
          <w:p w14:paraId="6C7937F9" w14:textId="48A09212" w:rsidR="00A9482C" w:rsidRPr="00C144FA" w:rsidRDefault="00A9482C" w:rsidP="00FA1658">
            <w:pPr>
              <w:spacing w:before="120" w:after="0" w:line="360" w:lineRule="exact"/>
              <w:rPr>
                <w:rFonts w:ascii="Times New Roman" w:eastAsia="Times New Roman" w:hAnsi="Times New Roman" w:cs="Times New Roman"/>
                <w:color w:val="000000"/>
                <w:sz w:val="24"/>
                <w:szCs w:val="24"/>
                <w:lang w:eastAsia="nl-NL"/>
              </w:rPr>
            </w:pPr>
            <w:r w:rsidRPr="00C144FA">
              <w:rPr>
                <w:rFonts w:ascii="Times New Roman" w:eastAsia="Times New Roman" w:hAnsi="Times New Roman" w:cs="Times New Roman"/>
                <w:color w:val="000000"/>
                <w:sz w:val="24"/>
                <w:szCs w:val="24"/>
                <w:lang w:eastAsia="nl-NL"/>
              </w:rPr>
              <w:t>(7) </w:t>
            </w:r>
            <w:r w:rsidRPr="00C144FA">
              <w:rPr>
                <w:rFonts w:ascii="Times New Roman" w:hAnsi="Times New Roman" w:cs="Times New Roman"/>
                <w:sz w:val="24"/>
                <w:szCs w:val="24"/>
                <w:lang w:val="nl-NL"/>
              </w:rPr>
              <w:t>Π</w:t>
            </w:r>
            <w:r w:rsidRPr="00C144FA">
              <w:rPr>
                <w:rFonts w:ascii="Times New Roman" w:eastAsia="Times New Roman" w:hAnsi="Times New Roman" w:cs="Times New Roman"/>
                <w:color w:val="000000"/>
                <w:sz w:val="24"/>
                <w:szCs w:val="24"/>
                <w:lang w:eastAsia="nl-NL"/>
              </w:rPr>
              <w:t>ρώτη μὲν οὖν ἀκατασκεύως καὶ φυσικῶς συνίσταται μοναρχία, ταύτῃ δ᾽ ἕπεται καὶ ἐκ ταύτης γεννᾶται μετὰ κατασκευῆς καὶ διορθώσεως βασιλεία. (8) </w:t>
            </w:r>
            <w:r w:rsidRPr="00C144FA">
              <w:rPr>
                <w:rFonts w:ascii="Times New Roman" w:hAnsi="Times New Roman" w:cs="Times New Roman"/>
                <w:sz w:val="24"/>
                <w:szCs w:val="24"/>
                <w:lang w:val="nl-NL"/>
              </w:rPr>
              <w:t>Μ</w:t>
            </w:r>
            <w:r w:rsidRPr="00C144FA">
              <w:rPr>
                <w:rFonts w:ascii="Times New Roman" w:eastAsia="Times New Roman" w:hAnsi="Times New Roman" w:cs="Times New Roman"/>
                <w:color w:val="000000"/>
                <w:sz w:val="24"/>
                <w:szCs w:val="24"/>
                <w:lang w:eastAsia="nl-NL"/>
              </w:rPr>
              <w:t>εταβαλλούσης δὲ ταύτης εἰς τὰ συμφυῆ κακά, λέγω δ᾽ εἰς τυραννίδ᾽, αὖθις ἐκ τῆς τούτων καταλύσεως ἀριστοκρατία φύεται. (9) </w:t>
            </w:r>
            <w:r w:rsidRPr="00C144FA">
              <w:rPr>
                <w:rFonts w:ascii="Times New Roman" w:hAnsi="Times New Roman" w:cs="Times New Roman"/>
                <w:sz w:val="24"/>
                <w:szCs w:val="24"/>
                <w:lang w:val="nl-NL"/>
              </w:rPr>
              <w:t>Κ</w:t>
            </w:r>
            <w:r w:rsidRPr="00C144FA">
              <w:rPr>
                <w:rFonts w:ascii="Times New Roman" w:eastAsia="Times New Roman" w:hAnsi="Times New Roman" w:cs="Times New Roman"/>
                <w:color w:val="000000"/>
                <w:sz w:val="24"/>
                <w:szCs w:val="24"/>
                <w:lang w:eastAsia="nl-NL"/>
              </w:rPr>
              <w:t>αὶ μὴν ταύτης εἰς ὀλιγαρχίαν ἐκτραπείσης κατὰ φύσιν, τοῦ δὲ πλήθους ὀργῇ μετελθόντος τὰς τῶν προεστώτων ἀδικίας, γεννᾶται δῆμος. (10) </w:t>
            </w:r>
            <w:r w:rsidRPr="00C144FA">
              <w:rPr>
                <w:rFonts w:ascii="Times New Roman" w:hAnsi="Times New Roman" w:cs="Times New Roman"/>
                <w:sz w:val="24"/>
                <w:szCs w:val="24"/>
                <w:lang w:val="nl-NL"/>
              </w:rPr>
              <w:t>Ἐ</w:t>
            </w:r>
            <w:r w:rsidRPr="00C144FA">
              <w:rPr>
                <w:rFonts w:ascii="Times New Roman" w:eastAsia="Times New Roman" w:hAnsi="Times New Roman" w:cs="Times New Roman"/>
                <w:color w:val="000000"/>
                <w:sz w:val="24"/>
                <w:szCs w:val="24"/>
                <w:lang w:eastAsia="nl-NL"/>
              </w:rPr>
              <w:t>κ δὲ τῆς τούτου πάλιν ὕβρεως καὶ παρανομίας ἀποπληροῦται σὺν χρόνοις ὀχλοκρατία.</w:t>
            </w:r>
          </w:p>
          <w:p w14:paraId="255A993F" w14:textId="55B20B03" w:rsidR="00E547EB" w:rsidRPr="00C144FA" w:rsidRDefault="00A9482C" w:rsidP="00FA1658">
            <w:pPr>
              <w:spacing w:before="120" w:after="120" w:line="360" w:lineRule="exact"/>
              <w:rPr>
                <w:rFonts w:ascii="Times New Roman" w:eastAsia="Times New Roman" w:hAnsi="Times New Roman" w:cs="Times New Roman"/>
                <w:sz w:val="24"/>
                <w:szCs w:val="24"/>
                <w:lang w:eastAsia="nl-NL"/>
              </w:rPr>
            </w:pPr>
            <w:r w:rsidRPr="00C144FA">
              <w:rPr>
                <w:rFonts w:ascii="Times New Roman" w:eastAsia="Times New Roman" w:hAnsi="Times New Roman" w:cs="Times New Roman"/>
                <w:color w:val="000000"/>
                <w:sz w:val="24"/>
                <w:szCs w:val="24"/>
                <w:lang w:eastAsia="nl-NL"/>
              </w:rPr>
              <w:t>(11) </w:t>
            </w:r>
            <w:r w:rsidRPr="00C144FA">
              <w:rPr>
                <w:rFonts w:ascii="Times New Roman" w:hAnsi="Times New Roman" w:cs="Times New Roman"/>
                <w:sz w:val="24"/>
                <w:szCs w:val="24"/>
                <w:lang w:val="nl-NL"/>
              </w:rPr>
              <w:t>Γ</w:t>
            </w:r>
            <w:r w:rsidRPr="00C144FA">
              <w:rPr>
                <w:rFonts w:ascii="Times New Roman" w:eastAsia="Times New Roman" w:hAnsi="Times New Roman" w:cs="Times New Roman"/>
                <w:color w:val="000000"/>
                <w:sz w:val="24"/>
                <w:szCs w:val="24"/>
                <w:lang w:eastAsia="nl-NL"/>
              </w:rPr>
              <w:t>νοίη δ᾽ ἄν τις σαφέστατα περὶ τούτων ὡς ἀληθῶς ἐστιν οἷα δὴ νῦν εἶπον, ἐπὶ τὰς ἑκάστων κατὰ φύσιν ἀρχὰς καὶ γενέσεις καὶ μεταβολὰς ἐπιστήσας. (12) </w:t>
            </w:r>
            <w:r w:rsidR="00FA1658" w:rsidRPr="00C144FA">
              <w:rPr>
                <w:rFonts w:ascii="Times New Roman" w:hAnsi="Times New Roman" w:cs="Times New Roman"/>
                <w:sz w:val="24"/>
                <w:szCs w:val="24"/>
                <w:lang w:val="nl-NL"/>
              </w:rPr>
              <w:t>Ὁ</w:t>
            </w:r>
            <w:r w:rsidR="00FA1658" w:rsidRPr="00C144FA">
              <w:rPr>
                <w:rFonts w:ascii="Times New Roman" w:eastAsia="Times New Roman" w:hAnsi="Times New Roman" w:cs="Times New Roman"/>
                <w:color w:val="000000"/>
                <w:sz w:val="24"/>
                <w:szCs w:val="24"/>
                <w:lang w:eastAsia="nl-NL"/>
              </w:rPr>
              <w:t xml:space="preserve"> γὰρ συνιδὼν ἕκαστον αὐτῶν ὡς φύεται, μόνος ἂν οὗτος δύναιτο συνιδεῖν καὶ τὴν αὔξησιν καὶ τὴν ἀκμὴν καὶ τὴν μεταβολὴν ἑκάστων καὶ τὸ τέλος, πότε καὶ πῶς καὶ ποῦ καταντήσει πάλιν</w:t>
            </w:r>
            <w:r w:rsidR="00FA1658" w:rsidRPr="00C144FA">
              <w:rPr>
                <w:rFonts w:ascii="Times New Roman" w:hAnsi="Times New Roman" w:cs="Times New Roman"/>
                <w:sz w:val="24"/>
                <w:szCs w:val="24"/>
                <w:lang w:val="nl-NL"/>
              </w:rPr>
              <w:t>.</w:t>
            </w:r>
          </w:p>
        </w:tc>
        <w:tc>
          <w:tcPr>
            <w:tcW w:w="7073" w:type="dxa"/>
          </w:tcPr>
          <w:p w14:paraId="172EBAA2" w14:textId="77777777" w:rsidR="007C07DF" w:rsidRPr="00C144FA" w:rsidRDefault="00FA1658" w:rsidP="007C07DF">
            <w:pPr>
              <w:spacing w:before="120" w:after="0" w:line="360" w:lineRule="exact"/>
              <w:rPr>
                <w:rFonts w:ascii="Times New Roman" w:eastAsiaTheme="minorEastAsia" w:hAnsi="Times New Roman" w:cs="Times New Roman"/>
                <w:sz w:val="24"/>
                <w:szCs w:val="24"/>
                <w:lang w:eastAsia="nl-NL"/>
              </w:rPr>
            </w:pPr>
            <w:r w:rsidRPr="00C144FA">
              <w:rPr>
                <w:rFonts w:ascii="Times New Roman" w:eastAsiaTheme="minorEastAsia" w:hAnsi="Times New Roman" w:cs="Times New Roman"/>
                <w:sz w:val="24"/>
                <w:szCs w:val="24"/>
                <w:lang w:eastAsia="nl-NL"/>
              </w:rPr>
              <w:t xml:space="preserve">(2) Men kan niet iedere alleenheerschappij zomaar als koningschap betitelen, maar alleen die welke op basis van vrijwilligheid aan de heerser wordt verleend en die met inzicht wordt uitgeoefend, niet met behulp van angst en geweld. </w:t>
            </w:r>
            <w:r w:rsidR="007C07DF" w:rsidRPr="00C144FA">
              <w:rPr>
                <w:rFonts w:ascii="Times New Roman" w:eastAsiaTheme="minorEastAsia" w:hAnsi="Times New Roman" w:cs="Times New Roman"/>
                <w:sz w:val="24"/>
                <w:szCs w:val="24"/>
                <w:lang w:eastAsia="nl-NL"/>
              </w:rPr>
              <w:t>(3) </w:t>
            </w:r>
            <w:r w:rsidRPr="00C144FA">
              <w:rPr>
                <w:rFonts w:ascii="Times New Roman" w:eastAsiaTheme="minorEastAsia" w:hAnsi="Times New Roman" w:cs="Times New Roman"/>
                <w:sz w:val="24"/>
                <w:szCs w:val="24"/>
                <w:lang w:eastAsia="nl-NL"/>
              </w:rPr>
              <w:t xml:space="preserve">Ook mag men niet iedere oligarchie als aristocratie beschouwen, maar alleen die welke na verkiezing van de meest integere en verstandige </w:t>
            </w:r>
            <w:r w:rsidR="007C07DF" w:rsidRPr="00C144FA">
              <w:rPr>
                <w:rFonts w:ascii="Times New Roman" w:eastAsiaTheme="minorEastAsia" w:hAnsi="Times New Roman" w:cs="Times New Roman"/>
                <w:sz w:val="24"/>
                <w:szCs w:val="24"/>
                <w:lang w:eastAsia="nl-NL"/>
              </w:rPr>
              <w:t>mannen door hen wordt bestierd.</w:t>
            </w:r>
          </w:p>
          <w:p w14:paraId="7EE9CDBA" w14:textId="77F17FFC" w:rsidR="00FA1658" w:rsidRPr="00C144FA" w:rsidRDefault="007C07DF" w:rsidP="007C07DF">
            <w:pPr>
              <w:spacing w:before="120" w:after="0" w:line="360" w:lineRule="exact"/>
              <w:rPr>
                <w:rFonts w:ascii="Times New Roman" w:eastAsiaTheme="minorEastAsia" w:hAnsi="Times New Roman" w:cs="Times New Roman"/>
                <w:sz w:val="24"/>
                <w:szCs w:val="24"/>
                <w:lang w:eastAsia="nl-NL"/>
              </w:rPr>
            </w:pPr>
            <w:r w:rsidRPr="00C144FA">
              <w:rPr>
                <w:rFonts w:ascii="Times New Roman" w:eastAsiaTheme="minorEastAsia" w:hAnsi="Times New Roman" w:cs="Times New Roman"/>
                <w:sz w:val="24"/>
                <w:szCs w:val="24"/>
                <w:lang w:eastAsia="nl-NL"/>
              </w:rPr>
              <w:t>(4) </w:t>
            </w:r>
            <w:r w:rsidR="00FA1658" w:rsidRPr="00C144FA">
              <w:rPr>
                <w:rFonts w:ascii="Times New Roman" w:eastAsiaTheme="minorEastAsia" w:hAnsi="Times New Roman" w:cs="Times New Roman"/>
                <w:sz w:val="24"/>
                <w:szCs w:val="24"/>
                <w:lang w:eastAsia="nl-NL"/>
              </w:rPr>
              <w:t xml:space="preserve">Zo kan men ook niet van een democratie spreken wanneer ergens het hele volk de macht heeft om te doen </w:t>
            </w:r>
            <w:r w:rsidRPr="00C144FA">
              <w:rPr>
                <w:rFonts w:ascii="Times New Roman" w:eastAsiaTheme="minorEastAsia" w:hAnsi="Times New Roman" w:cs="Times New Roman"/>
                <w:sz w:val="24"/>
                <w:szCs w:val="24"/>
                <w:lang w:eastAsia="nl-NL"/>
              </w:rPr>
              <w:t>(5) </w:t>
            </w:r>
            <w:r w:rsidR="00FA1658" w:rsidRPr="00C144FA">
              <w:rPr>
                <w:rFonts w:ascii="Times New Roman" w:eastAsiaTheme="minorEastAsia" w:hAnsi="Times New Roman" w:cs="Times New Roman"/>
                <w:sz w:val="24"/>
                <w:szCs w:val="24"/>
                <w:lang w:eastAsia="nl-NL"/>
              </w:rPr>
              <w:t xml:space="preserve">wat het wil en nastreeft. Alleen daar waar het als traditie geldt de goden te vrezen, de ouders te eren, oudere mensen te respecteren en de wetten te gehoorzamen, wanneer onder zúlke voorwaarden de wil van de meerderheid beslist, mag men van democratie spreken. Daarom moet men ook niet van drie, maar van zes staatsvormen spreken: </w:t>
            </w:r>
            <w:r w:rsidRPr="00C144FA">
              <w:rPr>
                <w:rFonts w:ascii="Times New Roman" w:eastAsiaTheme="minorEastAsia" w:hAnsi="Times New Roman" w:cs="Times New Roman"/>
                <w:sz w:val="24"/>
                <w:szCs w:val="24"/>
                <w:lang w:eastAsia="nl-NL"/>
              </w:rPr>
              <w:t>(6) </w:t>
            </w:r>
            <w:r w:rsidR="00FA1658" w:rsidRPr="00C144FA">
              <w:rPr>
                <w:rFonts w:ascii="Times New Roman" w:eastAsiaTheme="minorEastAsia" w:hAnsi="Times New Roman" w:cs="Times New Roman"/>
                <w:sz w:val="24"/>
                <w:szCs w:val="24"/>
                <w:lang w:eastAsia="nl-NL"/>
              </w:rPr>
              <w:t>de drie waarvan iedereen de mond vol heeft en die ik genoemd heb, en drie andere die daarmee verwant zijn: alleenheerschappij, oligarchie en ochlocratie.</w:t>
            </w:r>
          </w:p>
          <w:p w14:paraId="560D4426" w14:textId="06477E80" w:rsidR="00FA1658" w:rsidRPr="00C144FA" w:rsidRDefault="007C07DF" w:rsidP="007C07DF">
            <w:pPr>
              <w:spacing w:before="120" w:after="0" w:line="360" w:lineRule="exact"/>
              <w:rPr>
                <w:rFonts w:ascii="Times New Roman" w:eastAsiaTheme="minorEastAsia" w:hAnsi="Times New Roman" w:cs="Times New Roman"/>
                <w:sz w:val="24"/>
                <w:szCs w:val="24"/>
                <w:lang w:eastAsia="nl-NL"/>
              </w:rPr>
            </w:pPr>
            <w:r w:rsidRPr="00C144FA">
              <w:rPr>
                <w:rFonts w:ascii="Times New Roman" w:eastAsiaTheme="minorEastAsia" w:hAnsi="Times New Roman" w:cs="Times New Roman"/>
                <w:sz w:val="24"/>
                <w:szCs w:val="24"/>
                <w:lang w:eastAsia="nl-NL"/>
              </w:rPr>
              <w:t>(7) </w:t>
            </w:r>
            <w:r w:rsidR="00FA1658" w:rsidRPr="00C144FA">
              <w:rPr>
                <w:rFonts w:ascii="Times New Roman" w:eastAsiaTheme="minorEastAsia" w:hAnsi="Times New Roman" w:cs="Times New Roman"/>
                <w:sz w:val="24"/>
                <w:szCs w:val="24"/>
                <w:lang w:eastAsia="nl-NL"/>
              </w:rPr>
              <w:t xml:space="preserve">Als eerste ontstaat, spontaan en van nature, de alleenheerschappij. Door ingrijpen van mensen en het streven naar verbeteringen volgt daarop en komt daaruit voort het koningschap. </w:t>
            </w:r>
            <w:r w:rsidRPr="00C144FA">
              <w:rPr>
                <w:rFonts w:ascii="Times New Roman" w:eastAsiaTheme="minorEastAsia" w:hAnsi="Times New Roman" w:cs="Times New Roman"/>
                <w:sz w:val="24"/>
                <w:szCs w:val="24"/>
                <w:lang w:eastAsia="nl-NL"/>
              </w:rPr>
              <w:t>(8) </w:t>
            </w:r>
            <w:r w:rsidR="00FA1658" w:rsidRPr="00C144FA">
              <w:rPr>
                <w:rFonts w:ascii="Times New Roman" w:eastAsiaTheme="minorEastAsia" w:hAnsi="Times New Roman" w:cs="Times New Roman"/>
                <w:sz w:val="24"/>
                <w:szCs w:val="24"/>
                <w:lang w:eastAsia="nl-NL"/>
              </w:rPr>
              <w:t>Wanneer het koninschap verwordt tot de negatieve vorm die ermee verwant is, dus de tiranni</w:t>
            </w:r>
            <w:r w:rsidRPr="00C144FA">
              <w:rPr>
                <w:rFonts w:ascii="Times New Roman" w:eastAsiaTheme="minorEastAsia" w:hAnsi="Times New Roman" w:cs="Times New Roman"/>
                <w:sz w:val="24"/>
                <w:szCs w:val="24"/>
                <w:lang w:eastAsia="nl-NL"/>
              </w:rPr>
              <w:t>e</w:t>
            </w:r>
            <w:r w:rsidR="00FA1658" w:rsidRPr="00C144FA">
              <w:rPr>
                <w:rFonts w:ascii="Times New Roman" w:eastAsiaTheme="minorEastAsia" w:hAnsi="Times New Roman" w:cs="Times New Roman"/>
                <w:sz w:val="24"/>
                <w:szCs w:val="24"/>
                <w:lang w:eastAsia="nl-NL"/>
              </w:rPr>
              <w:t xml:space="preserve">, ontwikkelt zich uit de ontbinding daarvan de aristocratie. </w:t>
            </w:r>
            <w:r w:rsidRPr="00C144FA">
              <w:rPr>
                <w:rFonts w:ascii="Times New Roman" w:eastAsiaTheme="minorEastAsia" w:hAnsi="Times New Roman" w:cs="Times New Roman"/>
                <w:sz w:val="24"/>
                <w:szCs w:val="24"/>
                <w:lang w:eastAsia="nl-NL"/>
              </w:rPr>
              <w:t>(9) </w:t>
            </w:r>
            <w:r w:rsidR="00FA1658" w:rsidRPr="00C144FA">
              <w:rPr>
                <w:rFonts w:ascii="Times New Roman" w:eastAsiaTheme="minorEastAsia" w:hAnsi="Times New Roman" w:cs="Times New Roman"/>
                <w:sz w:val="24"/>
                <w:szCs w:val="24"/>
                <w:lang w:eastAsia="nl-NL"/>
              </w:rPr>
              <w:t>Maar als deze vorm volgens een n</w:t>
            </w:r>
            <w:r w:rsidRPr="00C144FA">
              <w:rPr>
                <w:rFonts w:ascii="Times New Roman" w:eastAsiaTheme="minorEastAsia" w:hAnsi="Times New Roman" w:cs="Times New Roman"/>
                <w:sz w:val="24"/>
                <w:szCs w:val="24"/>
                <w:lang w:eastAsia="nl-NL"/>
              </w:rPr>
              <w:t>a</w:t>
            </w:r>
            <w:r w:rsidR="00FA1658" w:rsidRPr="00C144FA">
              <w:rPr>
                <w:rFonts w:ascii="Times New Roman" w:eastAsiaTheme="minorEastAsia" w:hAnsi="Times New Roman" w:cs="Times New Roman"/>
                <w:sz w:val="24"/>
                <w:szCs w:val="24"/>
                <w:lang w:eastAsia="nl-NL"/>
              </w:rPr>
              <w:t>tuurlijk proc</w:t>
            </w:r>
            <w:r w:rsidRPr="00C144FA">
              <w:rPr>
                <w:rFonts w:ascii="Times New Roman" w:eastAsiaTheme="minorEastAsia" w:hAnsi="Times New Roman" w:cs="Times New Roman"/>
                <w:sz w:val="24"/>
                <w:szCs w:val="24"/>
                <w:lang w:eastAsia="nl-NL"/>
              </w:rPr>
              <w:t xml:space="preserve">es in een oligarchie verandert </w:t>
            </w:r>
            <w:r w:rsidR="00FA1658" w:rsidRPr="00C144FA">
              <w:rPr>
                <w:rFonts w:ascii="Times New Roman" w:eastAsiaTheme="minorEastAsia" w:hAnsi="Times New Roman" w:cs="Times New Roman"/>
                <w:sz w:val="24"/>
                <w:szCs w:val="24"/>
                <w:lang w:eastAsia="nl-NL"/>
              </w:rPr>
              <w:t>e</w:t>
            </w:r>
            <w:r w:rsidRPr="00C144FA">
              <w:rPr>
                <w:rFonts w:ascii="Times New Roman" w:eastAsiaTheme="minorEastAsia" w:hAnsi="Times New Roman" w:cs="Times New Roman"/>
                <w:sz w:val="24"/>
                <w:szCs w:val="24"/>
                <w:lang w:eastAsia="nl-NL"/>
              </w:rPr>
              <w:t>n</w:t>
            </w:r>
            <w:r w:rsidR="00FA1658" w:rsidRPr="00C144FA">
              <w:rPr>
                <w:rFonts w:ascii="Times New Roman" w:eastAsiaTheme="minorEastAsia" w:hAnsi="Times New Roman" w:cs="Times New Roman"/>
                <w:sz w:val="24"/>
                <w:szCs w:val="24"/>
                <w:lang w:eastAsia="nl-NL"/>
              </w:rPr>
              <w:t xml:space="preserve"> het volk in zijn woede het onrecht van de leiders wil bestraffen, dan ontstaat de democratie. </w:t>
            </w:r>
            <w:r w:rsidRPr="00C144FA">
              <w:rPr>
                <w:rFonts w:ascii="Times New Roman" w:eastAsiaTheme="minorEastAsia" w:hAnsi="Times New Roman" w:cs="Times New Roman"/>
                <w:sz w:val="24"/>
                <w:szCs w:val="24"/>
                <w:lang w:eastAsia="nl-NL"/>
              </w:rPr>
              <w:t>(10) </w:t>
            </w:r>
            <w:r w:rsidR="00FA1658" w:rsidRPr="00C144FA">
              <w:rPr>
                <w:rFonts w:ascii="Times New Roman" w:eastAsiaTheme="minorEastAsia" w:hAnsi="Times New Roman" w:cs="Times New Roman"/>
                <w:sz w:val="24"/>
                <w:szCs w:val="24"/>
                <w:lang w:eastAsia="nl-NL"/>
              </w:rPr>
              <w:t>Uit de bandeloosheid en het wetteloze gedrag van het</w:t>
            </w:r>
            <w:r w:rsidRPr="00C144FA">
              <w:rPr>
                <w:rFonts w:ascii="Times New Roman" w:eastAsiaTheme="minorEastAsia" w:hAnsi="Times New Roman" w:cs="Times New Roman"/>
                <w:sz w:val="24"/>
                <w:szCs w:val="24"/>
                <w:lang w:eastAsia="nl-NL"/>
              </w:rPr>
              <w:t xml:space="preserve"> volk komt mettertijd de ochloc</w:t>
            </w:r>
            <w:r w:rsidR="00FA1658" w:rsidRPr="00C144FA">
              <w:rPr>
                <w:rFonts w:ascii="Times New Roman" w:eastAsiaTheme="minorEastAsia" w:hAnsi="Times New Roman" w:cs="Times New Roman"/>
                <w:sz w:val="24"/>
                <w:szCs w:val="24"/>
                <w:lang w:eastAsia="nl-NL"/>
              </w:rPr>
              <w:t>ratie [de heerschappij van de massa</w:t>
            </w:r>
            <w:r w:rsidR="00F956E8" w:rsidRPr="00C144FA">
              <w:rPr>
                <w:rFonts w:ascii="Times New Roman" w:eastAsiaTheme="minorEastAsia" w:hAnsi="Times New Roman" w:cs="Times New Roman"/>
                <w:sz w:val="24"/>
                <w:szCs w:val="24"/>
                <w:lang w:eastAsia="nl-NL"/>
              </w:rPr>
              <w:t>] tevoorschijn.</w:t>
            </w:r>
          </w:p>
          <w:p w14:paraId="1FB5DC5B" w14:textId="2B10DD84" w:rsidR="00E547EB" w:rsidRPr="00C144FA" w:rsidRDefault="007C07DF" w:rsidP="007C07DF">
            <w:pPr>
              <w:spacing w:before="120" w:after="120" w:line="360" w:lineRule="exact"/>
              <w:rPr>
                <w:rFonts w:ascii="Times New Roman" w:eastAsiaTheme="minorEastAsia" w:hAnsi="Times New Roman" w:cs="Times New Roman"/>
                <w:sz w:val="24"/>
                <w:szCs w:val="24"/>
                <w:lang w:eastAsia="nl-NL"/>
              </w:rPr>
            </w:pPr>
            <w:r w:rsidRPr="00C144FA">
              <w:rPr>
                <w:rFonts w:ascii="Times New Roman" w:eastAsiaTheme="minorEastAsia" w:hAnsi="Times New Roman" w:cs="Times New Roman"/>
                <w:sz w:val="24"/>
                <w:szCs w:val="24"/>
                <w:lang w:eastAsia="nl-NL"/>
              </w:rPr>
              <w:t>(11) </w:t>
            </w:r>
            <w:r w:rsidR="00FA1658" w:rsidRPr="00C144FA">
              <w:rPr>
                <w:rFonts w:ascii="Times New Roman" w:eastAsiaTheme="minorEastAsia" w:hAnsi="Times New Roman" w:cs="Times New Roman"/>
                <w:sz w:val="24"/>
                <w:szCs w:val="24"/>
                <w:lang w:eastAsia="nl-NL"/>
              </w:rPr>
              <w:t xml:space="preserve">Men kan zich van de juistheid van de door mij geschetste ontwikkeling overtuigen wanneer men let op het ontstaan, de groei en de verandering die zich in alle gevallen volgens een natuurlijk proces voltrekken. </w:t>
            </w:r>
            <w:r w:rsidRPr="00C144FA">
              <w:rPr>
                <w:rFonts w:ascii="Times New Roman" w:eastAsiaTheme="minorEastAsia" w:hAnsi="Times New Roman" w:cs="Times New Roman"/>
                <w:sz w:val="24"/>
                <w:szCs w:val="24"/>
                <w:lang w:eastAsia="nl-NL"/>
              </w:rPr>
              <w:t>(12) </w:t>
            </w:r>
            <w:r w:rsidR="00FA1658" w:rsidRPr="00C144FA">
              <w:rPr>
                <w:rFonts w:ascii="Times New Roman" w:eastAsiaTheme="minorEastAsia" w:hAnsi="Times New Roman" w:cs="Times New Roman"/>
                <w:sz w:val="24"/>
                <w:szCs w:val="24"/>
                <w:lang w:eastAsia="nl-NL"/>
              </w:rPr>
              <w:t>Alleen wie het ontstaan van ieder van deze vormen beschouwt, kan ook inzicht krijgen in de groei, de bloei, de omslag en het einde ervan en begrijpen wanneer, hoe en waar di</w:t>
            </w:r>
            <w:r w:rsidRPr="00C144FA">
              <w:rPr>
                <w:rFonts w:ascii="Times New Roman" w:eastAsiaTheme="minorEastAsia" w:hAnsi="Times New Roman" w:cs="Times New Roman"/>
                <w:sz w:val="24"/>
                <w:szCs w:val="24"/>
                <w:lang w:eastAsia="nl-NL"/>
              </w:rPr>
              <w:t>e zich opnieuw zullen voordoen.</w:t>
            </w:r>
          </w:p>
        </w:tc>
      </w:tr>
    </w:tbl>
    <w:p w14:paraId="0CE0286B" w14:textId="77777777" w:rsidR="00DC70C9" w:rsidRPr="00C144FA" w:rsidRDefault="00DC70C9" w:rsidP="00137686">
      <w:pPr>
        <w:pStyle w:val="Normaalweb"/>
        <w:tabs>
          <w:tab w:val="right" w:pos="7088"/>
        </w:tabs>
        <w:spacing w:before="0" w:beforeAutospacing="0" w:after="0" w:afterAutospacing="0" w:line="360" w:lineRule="exact"/>
        <w:jc w:val="both"/>
        <w:textAlignment w:val="baseline"/>
        <w:sectPr w:rsidR="00DC70C9" w:rsidRPr="00C144FA" w:rsidSect="00DC55B1">
          <w:pgSz w:w="16840" w:h="11900" w:orient="landscape"/>
          <w:pgMar w:top="1417" w:right="1417" w:bottom="1417" w:left="1417" w:header="708" w:footer="708" w:gutter="0"/>
          <w:cols w:space="708"/>
          <w:docGrid w:linePitch="360"/>
        </w:sectPr>
      </w:pPr>
    </w:p>
    <w:p w14:paraId="2B2D6E2B" w14:textId="15B2A63C" w:rsidR="00DC70C9" w:rsidRPr="00C144FA" w:rsidRDefault="00DC70C9" w:rsidP="00DC70C9">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 xml:space="preserve">T11. Polybios, </w:t>
      </w:r>
      <w:r w:rsidRPr="00C144FA">
        <w:rPr>
          <w:rFonts w:ascii="Times New Roman" w:eastAsia="Tahoma" w:hAnsi="Times New Roman" w:cs="Times New Roman"/>
          <w:b/>
          <w:i/>
          <w:iCs/>
          <w:sz w:val="24"/>
          <w:szCs w:val="24"/>
        </w:rPr>
        <w:t>Historiai</w:t>
      </w:r>
      <w:r w:rsidRPr="00C144FA">
        <w:rPr>
          <w:rFonts w:ascii="Times New Roman" w:eastAsia="Tahoma" w:hAnsi="Times New Roman" w:cs="Times New Roman"/>
          <w:b/>
          <w:sz w:val="24"/>
          <w:szCs w:val="24"/>
        </w:rPr>
        <w:t>,</w:t>
      </w:r>
      <w:r w:rsidRPr="00C144FA">
        <w:rPr>
          <w:rFonts w:ascii="Times New Roman" w:eastAsia="Tahoma" w:hAnsi="Times New Roman" w:cs="Times New Roman"/>
          <w:b/>
          <w:i/>
          <w:iCs/>
          <w:sz w:val="24"/>
          <w:szCs w:val="24"/>
        </w:rPr>
        <w:t xml:space="preserve"> </w:t>
      </w:r>
      <w:r w:rsidRPr="00C144FA">
        <w:rPr>
          <w:rFonts w:ascii="Times New Roman" w:eastAsia="Tahoma" w:hAnsi="Times New Roman" w:cs="Times New Roman"/>
          <w:b/>
          <w:iCs/>
          <w:sz w:val="24"/>
          <w:szCs w:val="24"/>
        </w:rPr>
        <w:t>V</w:t>
      </w:r>
      <w:r w:rsidRPr="00C144FA">
        <w:rPr>
          <w:rFonts w:ascii="Times New Roman" w:eastAsia="Tahoma" w:hAnsi="Times New Roman" w:cs="Times New Roman"/>
          <w:b/>
          <w:sz w:val="24"/>
          <w:szCs w:val="24"/>
        </w:rPr>
        <w:t>I.18.1</w:t>
      </w:r>
    </w:p>
    <w:p w14:paraId="08E82E0F" w14:textId="77777777" w:rsidR="00DC70C9" w:rsidRPr="00C144FA" w:rsidRDefault="00DC70C9" w:rsidP="00DC70C9">
      <w:pPr>
        <w:pStyle w:val="Normaalweb"/>
        <w:spacing w:before="0" w:beforeAutospacing="0" w:after="0" w:afterAutospacing="0" w:line="360" w:lineRule="exact"/>
        <w:jc w:val="both"/>
        <w:textAlignment w:val="baseline"/>
      </w:pPr>
    </w:p>
    <w:p w14:paraId="4E3B9F09" w14:textId="44EE2842" w:rsidR="00DC70C9" w:rsidRPr="00C144FA" w:rsidRDefault="00DC70C9" w:rsidP="00DC70C9">
      <w:pPr>
        <w:pStyle w:val="Normaalweb"/>
        <w:spacing w:before="0" w:beforeAutospacing="0" w:after="0" w:afterAutospacing="0" w:line="360" w:lineRule="exact"/>
        <w:jc w:val="both"/>
        <w:textAlignment w:val="baseline"/>
      </w:pPr>
      <w:r w:rsidRPr="00C144FA">
        <w:t>Τοιαύτης δ’ οὔσης τῆς ἑκάστου τῶν μερῶν δυνάμεως εἰς τὸ καὶ βλάπτειν καὶ συνεργεῖν ἀλλήλοις, πρὸς πάσας συμβαίνει τὰς περιστάσεις δεόντως ἔχειν τὴν ἁρμογὴν αὐτῶν, ὥστε μὴ οἷόν τ’ εἶναι ταύτης εὑρεῖν ἀμείνω πολιτείας σύστασιν</w:t>
      </w:r>
      <w:r w:rsidR="00634611" w:rsidRPr="00C144FA">
        <w:t>.</w:t>
      </w:r>
    </w:p>
    <w:p w14:paraId="6050EED7" w14:textId="77777777" w:rsidR="00DC70C9" w:rsidRPr="00C144FA" w:rsidRDefault="00DC70C9" w:rsidP="00DC70C9">
      <w:pPr>
        <w:pStyle w:val="Normaalweb"/>
        <w:spacing w:before="0" w:beforeAutospacing="0" w:after="0" w:afterAutospacing="0" w:line="360" w:lineRule="exact"/>
        <w:jc w:val="both"/>
        <w:textAlignment w:val="baseline"/>
      </w:pPr>
    </w:p>
    <w:p w14:paraId="1BE78E64" w14:textId="162968B3" w:rsidR="00DC70C9" w:rsidRPr="00C144FA" w:rsidRDefault="00DC70C9" w:rsidP="00DC70C9">
      <w:pPr>
        <w:pStyle w:val="Normaalweb"/>
        <w:spacing w:before="0" w:beforeAutospacing="0" w:after="0" w:afterAutospacing="0" w:line="360" w:lineRule="exact"/>
        <w:jc w:val="both"/>
        <w:textAlignment w:val="baseline"/>
      </w:pPr>
      <w:r w:rsidRPr="00C144FA">
        <w:t>Aangezien het zo gesteld is met de macht tot het tegen- en samenwerken van ieder van de componenten, is het gevolg dat tegen alle gevaren harmonie daarvan (de componenten) geboden is, zodat er geen betere inrichting te vinden is dan dat staatsbestel.</w:t>
      </w:r>
    </w:p>
    <w:p w14:paraId="441E739C" w14:textId="3DA56352" w:rsidR="00E547EB" w:rsidRPr="00C144FA" w:rsidRDefault="00E547EB" w:rsidP="00DC70C9">
      <w:pPr>
        <w:pStyle w:val="Normaalweb"/>
        <w:spacing w:before="0" w:beforeAutospacing="0" w:after="0" w:afterAutospacing="0" w:line="360" w:lineRule="exact"/>
        <w:jc w:val="both"/>
        <w:textAlignment w:val="baseline"/>
      </w:pPr>
    </w:p>
    <w:p w14:paraId="78C5DE50" w14:textId="631CDD97" w:rsidR="00DC70C9" w:rsidRPr="00C144FA" w:rsidRDefault="00DC70C9" w:rsidP="00DC70C9">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 xml:space="preserve">T12. Cicero, </w:t>
      </w:r>
      <w:r w:rsidRPr="00C144FA">
        <w:rPr>
          <w:rFonts w:ascii="Times New Roman" w:eastAsia="Tahoma" w:hAnsi="Times New Roman" w:cs="Times New Roman"/>
          <w:b/>
          <w:i/>
          <w:iCs/>
          <w:sz w:val="24"/>
          <w:szCs w:val="24"/>
        </w:rPr>
        <w:t>De re publica</w:t>
      </w:r>
      <w:r w:rsidRPr="00C144FA">
        <w:rPr>
          <w:rFonts w:ascii="Times New Roman" w:eastAsia="Tahoma" w:hAnsi="Times New Roman" w:cs="Times New Roman"/>
          <w:b/>
          <w:iCs/>
          <w:sz w:val="24"/>
          <w:szCs w:val="24"/>
        </w:rPr>
        <w:t>,</w:t>
      </w:r>
      <w:r w:rsidRPr="00C144FA">
        <w:rPr>
          <w:rFonts w:ascii="Times New Roman" w:eastAsia="Tahoma" w:hAnsi="Times New Roman" w:cs="Times New Roman"/>
          <w:b/>
          <w:i/>
          <w:iCs/>
          <w:sz w:val="24"/>
          <w:szCs w:val="24"/>
        </w:rPr>
        <w:t xml:space="preserve"> </w:t>
      </w:r>
      <w:r w:rsidRPr="00C144FA">
        <w:rPr>
          <w:rFonts w:ascii="Times New Roman" w:eastAsia="Tahoma" w:hAnsi="Times New Roman" w:cs="Times New Roman"/>
          <w:b/>
          <w:sz w:val="24"/>
          <w:szCs w:val="24"/>
        </w:rPr>
        <w:t>I.45</w:t>
      </w:r>
    </w:p>
    <w:p w14:paraId="59EE9181" w14:textId="77777777" w:rsidR="00DC70C9" w:rsidRPr="00C144FA" w:rsidRDefault="00DC70C9" w:rsidP="00DC70C9">
      <w:pPr>
        <w:pStyle w:val="Normaalweb"/>
        <w:spacing w:before="0" w:beforeAutospacing="0" w:after="0" w:afterAutospacing="0" w:line="360" w:lineRule="exact"/>
        <w:jc w:val="both"/>
        <w:textAlignment w:val="baseline"/>
      </w:pPr>
    </w:p>
    <w:p w14:paraId="69D2632D" w14:textId="77777777" w:rsidR="00CF4F73" w:rsidRPr="00C144FA" w:rsidRDefault="00CF4F73" w:rsidP="00CF4F73">
      <w:pPr>
        <w:pStyle w:val="Normaalweb"/>
        <w:spacing w:before="0" w:beforeAutospacing="0" w:after="0" w:afterAutospacing="0" w:line="360" w:lineRule="exact"/>
        <w:jc w:val="both"/>
        <w:textAlignment w:val="baseline"/>
        <w:rPr>
          <w:i/>
        </w:rPr>
      </w:pPr>
      <w:r w:rsidRPr="00C144FA">
        <w:rPr>
          <w:i/>
        </w:rPr>
        <w:t>Itaque quartum quoddam genus rei publicae maxime probandum esse sentio, quod est ex his, quae prima dixi, moderatum et permixtum tribus.</w:t>
      </w:r>
    </w:p>
    <w:p w14:paraId="2D4DA8EC" w14:textId="77777777" w:rsidR="00DC70C9" w:rsidRPr="00C144FA" w:rsidRDefault="00DC70C9" w:rsidP="00DC70C9">
      <w:pPr>
        <w:pStyle w:val="Normaalweb"/>
        <w:spacing w:before="0" w:beforeAutospacing="0" w:after="0" w:afterAutospacing="0" w:line="360" w:lineRule="exact"/>
        <w:jc w:val="both"/>
        <w:textAlignment w:val="baseline"/>
      </w:pPr>
    </w:p>
    <w:p w14:paraId="17561FA8" w14:textId="4BFFF68D" w:rsidR="00DC70C9" w:rsidRPr="00C144FA" w:rsidRDefault="00CF4F73" w:rsidP="00DC70C9">
      <w:pPr>
        <w:pStyle w:val="Normaalweb"/>
        <w:spacing w:before="0" w:beforeAutospacing="0" w:after="0" w:afterAutospacing="0" w:line="360" w:lineRule="exact"/>
        <w:jc w:val="both"/>
        <w:textAlignment w:val="baseline"/>
      </w:pPr>
      <w:r w:rsidRPr="00C144FA">
        <w:t>E</w:t>
      </w:r>
      <w:r w:rsidR="00634611" w:rsidRPr="00C144FA">
        <w:t>en soort vierde vorm van staatsinrichting dient, naar ik meen, in de hoogste mate te worden aanbevolen; die uit deze drie, die ik eerder heb genoemd, gematigd en vermengd is</w:t>
      </w:r>
      <w:r w:rsidRPr="00C144FA">
        <w:t>.</w:t>
      </w:r>
    </w:p>
    <w:p w14:paraId="5F45FF1D" w14:textId="77777777" w:rsidR="00E547EB" w:rsidRPr="00C144FA" w:rsidRDefault="00E547EB" w:rsidP="00137686">
      <w:pPr>
        <w:pStyle w:val="Normaalweb"/>
        <w:tabs>
          <w:tab w:val="right" w:pos="7088"/>
        </w:tabs>
        <w:spacing w:before="0" w:beforeAutospacing="0" w:after="0" w:afterAutospacing="0" w:line="360" w:lineRule="exact"/>
        <w:jc w:val="both"/>
        <w:textAlignment w:val="baseline"/>
      </w:pPr>
    </w:p>
    <w:p w14:paraId="7B05E931" w14:textId="24C6E4C1" w:rsidR="00B13C0E" w:rsidRPr="00C144FA" w:rsidRDefault="00B13C0E" w:rsidP="00B13C0E">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 xml:space="preserve">T13. Polybios, </w:t>
      </w:r>
      <w:r w:rsidRPr="00C144FA">
        <w:rPr>
          <w:rFonts w:ascii="Times New Roman" w:eastAsia="Tahoma" w:hAnsi="Times New Roman" w:cs="Times New Roman"/>
          <w:b/>
          <w:i/>
          <w:iCs/>
          <w:sz w:val="24"/>
          <w:szCs w:val="24"/>
        </w:rPr>
        <w:t>Historiai</w:t>
      </w:r>
      <w:r w:rsidRPr="00C144FA">
        <w:rPr>
          <w:rFonts w:ascii="Times New Roman" w:eastAsia="Tahoma" w:hAnsi="Times New Roman" w:cs="Times New Roman"/>
          <w:b/>
          <w:sz w:val="24"/>
          <w:szCs w:val="24"/>
        </w:rPr>
        <w:t>,</w:t>
      </w:r>
      <w:r w:rsidRPr="00C144FA">
        <w:rPr>
          <w:rFonts w:ascii="Times New Roman" w:eastAsia="Tahoma" w:hAnsi="Times New Roman" w:cs="Times New Roman"/>
          <w:b/>
          <w:i/>
          <w:iCs/>
          <w:sz w:val="24"/>
          <w:szCs w:val="24"/>
        </w:rPr>
        <w:t xml:space="preserve"> </w:t>
      </w:r>
      <w:r w:rsidRPr="00C144FA">
        <w:rPr>
          <w:rFonts w:ascii="Times New Roman" w:eastAsia="Tahoma" w:hAnsi="Times New Roman" w:cs="Times New Roman"/>
          <w:b/>
          <w:sz w:val="24"/>
          <w:szCs w:val="24"/>
        </w:rPr>
        <w:t>IX.1.</w:t>
      </w:r>
      <w:r w:rsidR="0001203D" w:rsidRPr="00C144FA">
        <w:rPr>
          <w:rFonts w:ascii="Times New Roman" w:eastAsia="Tahoma" w:hAnsi="Times New Roman" w:cs="Times New Roman"/>
          <w:b/>
          <w:sz w:val="24"/>
          <w:szCs w:val="24"/>
        </w:rPr>
        <w:t>2</w:t>
      </w:r>
    </w:p>
    <w:p w14:paraId="2CD001F3" w14:textId="77777777" w:rsidR="00B13C0E" w:rsidRPr="00C144FA" w:rsidRDefault="00B13C0E" w:rsidP="00B13C0E">
      <w:pPr>
        <w:pStyle w:val="Normaalweb"/>
        <w:spacing w:before="0" w:beforeAutospacing="0" w:after="0" w:afterAutospacing="0" w:line="360" w:lineRule="exact"/>
        <w:jc w:val="both"/>
        <w:textAlignment w:val="baseline"/>
      </w:pPr>
    </w:p>
    <w:p w14:paraId="0E922AAF" w14:textId="5A25B095" w:rsidR="0001203D" w:rsidRPr="0001203D" w:rsidRDefault="0001203D" w:rsidP="0001203D">
      <w:pPr>
        <w:pStyle w:val="Normaalweb"/>
        <w:spacing w:before="0" w:beforeAutospacing="0" w:after="0" w:afterAutospacing="0" w:line="360" w:lineRule="exact"/>
        <w:jc w:val="both"/>
        <w:textAlignment w:val="baseline"/>
      </w:pPr>
      <w:r w:rsidRPr="00C144FA">
        <w:t>Ο</w:t>
      </w:r>
      <w:r w:rsidRPr="0001203D">
        <w:t>ὐκ ἀγνοῶ δὲ διότι συμβαίνει τὴν πραγματείαν ἡμῶν ἔχειν αὐστηρόν τι καὶ πρὸς ἓν γένος ἀκροατῶν οἰκειοῦσθαι καὶ κρίνεσθαι διὰ τὸ μονοειδὲς τῆς συντάξεως.</w:t>
      </w:r>
    </w:p>
    <w:p w14:paraId="49D51C50" w14:textId="77777777" w:rsidR="00B13C0E" w:rsidRPr="00C144FA" w:rsidRDefault="00B13C0E" w:rsidP="00B13C0E">
      <w:pPr>
        <w:pStyle w:val="Normaalweb"/>
        <w:spacing w:before="0" w:beforeAutospacing="0" w:after="0" w:afterAutospacing="0" w:line="360" w:lineRule="exact"/>
        <w:jc w:val="both"/>
        <w:textAlignment w:val="baseline"/>
      </w:pPr>
    </w:p>
    <w:p w14:paraId="0FAC0BE5" w14:textId="7D374E03" w:rsidR="00B13C0E" w:rsidRPr="00C144FA" w:rsidRDefault="00AA17DD" w:rsidP="00B13C0E">
      <w:pPr>
        <w:pStyle w:val="Normaalweb"/>
        <w:spacing w:before="0" w:beforeAutospacing="0" w:after="0" w:afterAutospacing="0" w:line="360" w:lineRule="exact"/>
        <w:jc w:val="both"/>
        <w:textAlignment w:val="baseline"/>
      </w:pPr>
      <w:r w:rsidRPr="00C144FA">
        <w:t>Ik besef goed dat onze aanpak door de eenzijdigheid van de opzet iets droogs heeft en maar bij één categorie hoorders een waarderend oordeel krijgt</w:t>
      </w:r>
      <w:r w:rsidRPr="00C144FA">
        <w:t>.</w:t>
      </w:r>
    </w:p>
    <w:p w14:paraId="56511A12" w14:textId="77777777" w:rsidR="00B13C0E" w:rsidRPr="00C144FA" w:rsidRDefault="00B13C0E" w:rsidP="00B13C0E">
      <w:pPr>
        <w:pStyle w:val="Normaalweb"/>
        <w:spacing w:before="0" w:beforeAutospacing="0" w:after="0" w:afterAutospacing="0" w:line="360" w:lineRule="exact"/>
        <w:jc w:val="both"/>
        <w:textAlignment w:val="baseline"/>
      </w:pPr>
    </w:p>
    <w:p w14:paraId="673BF386" w14:textId="2DCF149C" w:rsidR="007046A7" w:rsidRPr="00C144FA" w:rsidRDefault="007046A7" w:rsidP="007046A7">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T14</w:t>
      </w:r>
      <w:r w:rsidRPr="00C144FA">
        <w:rPr>
          <w:rFonts w:ascii="Times New Roman" w:hAnsi="Times New Roman" w:cs="Times New Roman"/>
          <w:b/>
          <w:sz w:val="24"/>
          <w:szCs w:val="24"/>
        </w:rPr>
        <w:t xml:space="preserve">. Polybios, </w:t>
      </w:r>
      <w:r w:rsidRPr="00C144FA">
        <w:rPr>
          <w:rFonts w:ascii="Times New Roman" w:eastAsia="Tahoma" w:hAnsi="Times New Roman" w:cs="Times New Roman"/>
          <w:b/>
          <w:i/>
          <w:iCs/>
          <w:sz w:val="24"/>
          <w:szCs w:val="24"/>
        </w:rPr>
        <w:t>Historiai</w:t>
      </w:r>
      <w:r w:rsidRPr="00C144FA">
        <w:rPr>
          <w:rFonts w:ascii="Times New Roman" w:eastAsia="Tahoma" w:hAnsi="Times New Roman" w:cs="Times New Roman"/>
          <w:b/>
          <w:sz w:val="24"/>
          <w:szCs w:val="24"/>
        </w:rPr>
        <w:t>,</w:t>
      </w:r>
      <w:r w:rsidRPr="00C144FA">
        <w:rPr>
          <w:rFonts w:ascii="Times New Roman" w:eastAsia="Tahoma" w:hAnsi="Times New Roman" w:cs="Times New Roman"/>
          <w:b/>
          <w:i/>
          <w:iCs/>
          <w:sz w:val="24"/>
          <w:szCs w:val="24"/>
        </w:rPr>
        <w:t xml:space="preserve"> </w:t>
      </w:r>
      <w:r w:rsidRPr="00C144FA">
        <w:rPr>
          <w:rFonts w:ascii="Times New Roman" w:eastAsia="Tahoma" w:hAnsi="Times New Roman" w:cs="Times New Roman"/>
          <w:b/>
          <w:sz w:val="24"/>
          <w:szCs w:val="24"/>
        </w:rPr>
        <w:t>IX.1.</w:t>
      </w:r>
      <w:r w:rsidRPr="00C144FA">
        <w:rPr>
          <w:rFonts w:ascii="Times New Roman" w:eastAsia="Tahoma" w:hAnsi="Times New Roman" w:cs="Times New Roman"/>
          <w:b/>
          <w:sz w:val="24"/>
          <w:szCs w:val="24"/>
        </w:rPr>
        <w:t>5</w:t>
      </w:r>
    </w:p>
    <w:p w14:paraId="01FA4F00" w14:textId="77777777" w:rsidR="007046A7" w:rsidRPr="00C144FA" w:rsidRDefault="007046A7" w:rsidP="007046A7">
      <w:pPr>
        <w:pStyle w:val="Normaalweb"/>
        <w:spacing w:before="0" w:beforeAutospacing="0" w:after="0" w:afterAutospacing="0" w:line="360" w:lineRule="exact"/>
        <w:jc w:val="both"/>
        <w:textAlignment w:val="baseline"/>
      </w:pPr>
    </w:p>
    <w:p w14:paraId="4FACBC56" w14:textId="30C2063C" w:rsidR="00682A3A" w:rsidRPr="00C144FA" w:rsidRDefault="00682A3A" w:rsidP="00682A3A">
      <w:pPr>
        <w:pStyle w:val="Normaalweb"/>
        <w:spacing w:before="0" w:beforeAutospacing="0" w:after="0" w:afterAutospacing="0" w:line="360" w:lineRule="exact"/>
        <w:jc w:val="both"/>
        <w:textAlignment w:val="baseline"/>
      </w:pPr>
      <w:r w:rsidRPr="00C144FA">
        <w:t>(…) τῷ δὲ πλείονι μέρει τῶν ἀκροατῶν ἀψυχαγώγητον παρεσκευάκαμεν τὴν ἀνάγνωσιν.</w:t>
      </w:r>
    </w:p>
    <w:p w14:paraId="198B6621" w14:textId="77777777" w:rsidR="007046A7" w:rsidRPr="00C144FA" w:rsidRDefault="007046A7" w:rsidP="007046A7">
      <w:pPr>
        <w:pStyle w:val="Normaalweb"/>
        <w:spacing w:before="0" w:beforeAutospacing="0" w:after="0" w:afterAutospacing="0" w:line="360" w:lineRule="exact"/>
        <w:jc w:val="both"/>
        <w:textAlignment w:val="baseline"/>
      </w:pPr>
    </w:p>
    <w:p w14:paraId="2553050A" w14:textId="2176BA8B" w:rsidR="007046A7" w:rsidRPr="00C144FA" w:rsidRDefault="007046A7" w:rsidP="007046A7">
      <w:pPr>
        <w:pStyle w:val="Normaalweb"/>
        <w:spacing w:before="0" w:beforeAutospacing="0" w:after="0" w:afterAutospacing="0" w:line="360" w:lineRule="exact"/>
        <w:jc w:val="both"/>
        <w:textAlignment w:val="baseline"/>
      </w:pPr>
      <w:r w:rsidRPr="00C144FA">
        <w:t>V</w:t>
      </w:r>
      <w:r w:rsidRPr="00C144FA">
        <w:t>oor het merendeel van de hoorders hebben we het kennisnemen onverkwikkelijk gemaakt</w:t>
      </w:r>
      <w:r w:rsidRPr="00C144FA">
        <w:t>.</w:t>
      </w:r>
      <w:bookmarkStart w:id="2" w:name="_GoBack"/>
      <w:bookmarkEnd w:id="2"/>
    </w:p>
    <w:p w14:paraId="1B58D467" w14:textId="77777777" w:rsidR="00E547EB" w:rsidRPr="00C144FA" w:rsidRDefault="00E547EB" w:rsidP="0001203D">
      <w:pPr>
        <w:pStyle w:val="Normaalweb"/>
        <w:spacing w:before="0" w:beforeAutospacing="0" w:after="0" w:afterAutospacing="0" w:line="360" w:lineRule="exact"/>
        <w:jc w:val="both"/>
        <w:textAlignment w:val="baseline"/>
      </w:pPr>
    </w:p>
    <w:p w14:paraId="39D9373B" w14:textId="16832AC8" w:rsidR="00C144FA" w:rsidRPr="00C144FA" w:rsidRDefault="00C144FA">
      <w:pPr>
        <w:spacing w:after="0" w:line="240" w:lineRule="auto"/>
        <w:rPr>
          <w:rFonts w:ascii="Times New Roman" w:eastAsia="Times New Roman" w:hAnsi="Times New Roman" w:cs="Times New Roman"/>
          <w:sz w:val="24"/>
          <w:szCs w:val="24"/>
          <w:lang w:eastAsia="nl-BE"/>
        </w:rPr>
      </w:pPr>
      <w:r w:rsidRPr="00C144FA">
        <w:rPr>
          <w:rFonts w:ascii="Times New Roman" w:hAnsi="Times New Roman" w:cs="Times New Roman"/>
          <w:sz w:val="24"/>
          <w:szCs w:val="24"/>
        </w:rPr>
        <w:br w:type="page"/>
      </w:r>
    </w:p>
    <w:p w14:paraId="2B1D9D3D" w14:textId="0AAEB8D0" w:rsidR="00C144FA" w:rsidRPr="00C144FA" w:rsidRDefault="00C144FA" w:rsidP="00C144FA">
      <w:pPr>
        <w:pBdr>
          <w:top w:val="single" w:sz="4" w:space="1" w:color="auto"/>
          <w:left w:val="single" w:sz="4" w:space="4" w:color="auto"/>
          <w:bottom w:val="single" w:sz="4" w:space="1" w:color="auto"/>
          <w:right w:val="single" w:sz="4" w:space="4" w:color="auto"/>
        </w:pBdr>
        <w:spacing w:after="0" w:line="360" w:lineRule="exact"/>
        <w:jc w:val="both"/>
        <w:rPr>
          <w:rFonts w:ascii="Times New Roman" w:hAnsi="Times New Roman" w:cs="Times New Roman"/>
          <w:b/>
          <w:sz w:val="24"/>
          <w:szCs w:val="24"/>
        </w:rPr>
      </w:pPr>
      <w:r w:rsidRPr="00C144FA">
        <w:rPr>
          <w:rFonts w:ascii="Times New Roman" w:hAnsi="Times New Roman" w:cs="Times New Roman"/>
          <w:b/>
          <w:sz w:val="24"/>
          <w:szCs w:val="24"/>
        </w:rPr>
        <w:t>Afbeeldingsmateriaal</w:t>
      </w:r>
    </w:p>
    <w:p w14:paraId="37FEFEA3" w14:textId="77777777" w:rsidR="00C144FA" w:rsidRPr="00C144FA" w:rsidRDefault="00C144FA" w:rsidP="00C144FA">
      <w:pPr>
        <w:spacing w:after="0" w:line="360" w:lineRule="exact"/>
        <w:jc w:val="both"/>
        <w:rPr>
          <w:rFonts w:ascii="Times New Roman" w:hAnsi="Times New Roman" w:cs="Times New Roman"/>
          <w:sz w:val="24"/>
          <w:szCs w:val="24"/>
          <w:shd w:val="clear" w:color="auto" w:fill="FFFFFF"/>
        </w:rPr>
      </w:pPr>
    </w:p>
    <w:p w14:paraId="4C7B863A" w14:textId="77777777" w:rsidR="00C144FA" w:rsidRPr="00C144FA" w:rsidRDefault="00C144FA" w:rsidP="00C144FA">
      <w:pPr>
        <w:spacing w:after="0" w:line="240" w:lineRule="auto"/>
        <w:jc w:val="both"/>
        <w:rPr>
          <w:rFonts w:ascii="Times New Roman" w:hAnsi="Times New Roman" w:cs="Times New Roman"/>
          <w:sz w:val="24"/>
          <w:szCs w:val="24"/>
          <w:shd w:val="clear" w:color="auto" w:fill="FFFFFF"/>
        </w:rPr>
      </w:pPr>
      <w:r w:rsidRPr="00C144FA">
        <w:rPr>
          <w:rFonts w:ascii="Times New Roman" w:hAnsi="Times New Roman" w:cs="Times New Roman"/>
          <w:noProof/>
          <w:sz w:val="24"/>
          <w:szCs w:val="24"/>
          <w:lang w:val="en-US" w:eastAsia="nl-NL"/>
        </w:rPr>
        <w:drawing>
          <wp:inline distT="0" distB="0" distL="0" distR="0" wp14:anchorId="682FF1BB" wp14:editId="12598128">
            <wp:extent cx="5760720" cy="1696828"/>
            <wp:effectExtent l="0" t="0" r="0" b="0"/>
            <wp:docPr id="5" name="Afbeelding 5" descr="https://upload.wikimedia.org/wikipedia/commons/8/86/De_triomftocht_van_Aemilius_Paulus_na_de_slag_bij_Pydna%2C_168_voor_Christus_Rijksmuseum_Amsterdam_SK-A-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6/De_triomftocht_van_Aemilius_Paulus_na_de_slag_bij_Pydna%2C_168_voor_Christus_Rijksmuseum_Amsterdam_SK-A-39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96828"/>
                    </a:xfrm>
                    <a:prstGeom prst="rect">
                      <a:avLst/>
                    </a:prstGeom>
                    <a:noFill/>
                    <a:ln>
                      <a:noFill/>
                    </a:ln>
                  </pic:spPr>
                </pic:pic>
              </a:graphicData>
            </a:graphic>
          </wp:inline>
        </w:drawing>
      </w:r>
    </w:p>
    <w:p w14:paraId="39D93384" w14:textId="77777777" w:rsidR="00C144FA" w:rsidRPr="00C144FA" w:rsidRDefault="00C144FA" w:rsidP="00C144FA">
      <w:pPr>
        <w:spacing w:after="0" w:line="360" w:lineRule="exact"/>
        <w:jc w:val="both"/>
        <w:rPr>
          <w:rFonts w:ascii="Times New Roman" w:hAnsi="Times New Roman" w:cs="Times New Roman"/>
          <w:bCs/>
          <w:iCs/>
          <w:sz w:val="24"/>
          <w:szCs w:val="24"/>
          <w:bdr w:val="none" w:sz="0" w:space="0" w:color="auto" w:frame="1"/>
          <w:shd w:val="clear" w:color="auto" w:fill="FFFFFF"/>
        </w:rPr>
      </w:pPr>
      <w:r w:rsidRPr="00C144FA">
        <w:rPr>
          <w:rFonts w:ascii="Times New Roman" w:hAnsi="Times New Roman" w:cs="Times New Roman"/>
          <w:bCs/>
          <w:iCs/>
          <w:sz w:val="24"/>
          <w:szCs w:val="24"/>
          <w:bdr w:val="none" w:sz="0" w:space="0" w:color="auto" w:frame="1"/>
          <w:shd w:val="clear" w:color="auto" w:fill="FFFFFF"/>
        </w:rPr>
        <w:t>De triomftocht van Aemilius Paulus na de slag bij Pydna in -168, onbekende kunstenaar, Italië ca.</w:t>
      </w:r>
      <w:r w:rsidRPr="00C144FA">
        <w:rPr>
          <w:rFonts w:ascii="Times New Roman" w:hAnsi="Times New Roman" w:cs="Times New Roman"/>
          <w:sz w:val="24"/>
          <w:szCs w:val="24"/>
        </w:rPr>
        <w:t> </w:t>
      </w:r>
      <w:r w:rsidRPr="00C144FA">
        <w:rPr>
          <w:rFonts w:ascii="Times New Roman" w:hAnsi="Times New Roman" w:cs="Times New Roman"/>
          <w:bCs/>
          <w:iCs/>
          <w:sz w:val="24"/>
          <w:szCs w:val="24"/>
          <w:bdr w:val="none" w:sz="0" w:space="0" w:color="auto" w:frame="1"/>
          <w:shd w:val="clear" w:color="auto" w:fill="FFFFFF"/>
        </w:rPr>
        <w:t>1450.</w:t>
      </w:r>
    </w:p>
    <w:p w14:paraId="5C9A1DA0" w14:textId="77777777" w:rsidR="00C144FA" w:rsidRPr="00C144FA" w:rsidRDefault="00C144FA" w:rsidP="00C144FA">
      <w:pPr>
        <w:spacing w:after="0" w:line="360" w:lineRule="exact"/>
        <w:jc w:val="both"/>
        <w:rPr>
          <w:rFonts w:ascii="Times New Roman" w:hAnsi="Times New Roman" w:cs="Times New Roman"/>
          <w:bCs/>
          <w:iCs/>
          <w:sz w:val="24"/>
          <w:szCs w:val="24"/>
          <w:bdr w:val="none" w:sz="0" w:space="0" w:color="auto" w:frame="1"/>
          <w:shd w:val="clear" w:color="auto" w:fill="FFFFFF"/>
        </w:rPr>
      </w:pPr>
    </w:p>
    <w:p w14:paraId="1F6F78B1" w14:textId="77777777" w:rsidR="00C144FA" w:rsidRPr="00C144FA" w:rsidRDefault="00C144FA" w:rsidP="00C144FA">
      <w:pPr>
        <w:spacing w:after="0" w:line="240" w:lineRule="auto"/>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val="en-US" w:eastAsia="nl-NL"/>
        </w:rPr>
        <w:drawing>
          <wp:inline distT="0" distB="0" distL="0" distR="0" wp14:anchorId="0EBC966E" wp14:editId="73E3A498">
            <wp:extent cx="5783580" cy="4197262"/>
            <wp:effectExtent l="0" t="0" r="7620" b="0"/>
            <wp:docPr id="8" name="Afbeelding 8" descr="Battle of Pydna Let39s Play Historical Battle of Py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le of Pydna Let39s Play Historical Battle of Pyd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431" cy="4200782"/>
                    </a:xfrm>
                    <a:prstGeom prst="rect">
                      <a:avLst/>
                    </a:prstGeom>
                    <a:noFill/>
                    <a:ln>
                      <a:noFill/>
                    </a:ln>
                  </pic:spPr>
                </pic:pic>
              </a:graphicData>
            </a:graphic>
          </wp:inline>
        </w:drawing>
      </w:r>
    </w:p>
    <w:p w14:paraId="1275D18E" w14:textId="77777777" w:rsidR="00C144FA" w:rsidRPr="00C144FA" w:rsidRDefault="00C144FA" w:rsidP="00C144FA">
      <w:pPr>
        <w:spacing w:after="0" w:line="360" w:lineRule="exact"/>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eastAsia="nl-NL"/>
        </w:rPr>
        <w:t>Slag bij Pydna: de star opgestelde Macedonische troepen met lange lansen tegenover de mobiele Romeinse legioenssoldaten.</w:t>
      </w:r>
    </w:p>
    <w:p w14:paraId="4CF4F15A" w14:textId="77777777" w:rsidR="00C144FA" w:rsidRPr="00C144FA" w:rsidRDefault="00C144FA" w:rsidP="00C144FA">
      <w:pPr>
        <w:spacing w:after="0" w:line="360" w:lineRule="exact"/>
        <w:jc w:val="both"/>
        <w:rPr>
          <w:rFonts w:ascii="Times New Roman" w:hAnsi="Times New Roman" w:cs="Times New Roman"/>
          <w:noProof/>
          <w:sz w:val="24"/>
          <w:szCs w:val="24"/>
          <w:lang w:eastAsia="nl-NL"/>
        </w:rPr>
      </w:pPr>
    </w:p>
    <w:p w14:paraId="6BDBEF72" w14:textId="77777777" w:rsidR="00C144FA" w:rsidRPr="00C144FA" w:rsidRDefault="00C144FA" w:rsidP="00C144FA">
      <w:pPr>
        <w:spacing w:after="0" w:line="240" w:lineRule="auto"/>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val="en-US" w:eastAsia="nl-NL"/>
        </w:rPr>
        <w:drawing>
          <wp:inline distT="0" distB="0" distL="0" distR="0" wp14:anchorId="7F2E429E" wp14:editId="2CBE9AB7">
            <wp:extent cx="5760720" cy="4458445"/>
            <wp:effectExtent l="0" t="0" r="0" b="0"/>
            <wp:docPr id="10" name="Afbeelding 10" descr="Map of 2nd Century Roman Expansion (Illustration)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2nd Century Roman Expansion (Illustration) - World History  Encyclo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58445"/>
                    </a:xfrm>
                    <a:prstGeom prst="rect">
                      <a:avLst/>
                    </a:prstGeom>
                    <a:noFill/>
                    <a:ln>
                      <a:noFill/>
                    </a:ln>
                  </pic:spPr>
                </pic:pic>
              </a:graphicData>
            </a:graphic>
          </wp:inline>
        </w:drawing>
      </w:r>
    </w:p>
    <w:p w14:paraId="6F7DDBE0" w14:textId="77777777" w:rsidR="00C144FA" w:rsidRPr="00C144FA" w:rsidRDefault="00C144FA" w:rsidP="00C144FA">
      <w:pPr>
        <w:spacing w:after="0" w:line="360" w:lineRule="exact"/>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eastAsia="nl-NL"/>
        </w:rPr>
        <w:t xml:space="preserve">Het Romeinse machtsgebied toen Polybios zijn </w:t>
      </w:r>
      <w:r w:rsidRPr="00C144FA">
        <w:rPr>
          <w:rFonts w:ascii="Times New Roman" w:hAnsi="Times New Roman" w:cs="Times New Roman"/>
          <w:i/>
          <w:iCs/>
          <w:noProof/>
          <w:sz w:val="24"/>
          <w:szCs w:val="24"/>
          <w:lang w:eastAsia="nl-NL"/>
        </w:rPr>
        <w:t>Historiai</w:t>
      </w:r>
      <w:r w:rsidRPr="00C144FA">
        <w:rPr>
          <w:rFonts w:ascii="Times New Roman" w:hAnsi="Times New Roman" w:cs="Times New Roman"/>
          <w:noProof/>
          <w:sz w:val="24"/>
          <w:szCs w:val="24"/>
          <w:lang w:eastAsia="nl-NL"/>
        </w:rPr>
        <w:t xml:space="preserve"> schreef. Buiten het imperium van de supermogendheid lagen alleen nog vazalstaten.</w:t>
      </w:r>
    </w:p>
    <w:p w14:paraId="4A691D21" w14:textId="77777777" w:rsidR="00C144FA" w:rsidRPr="00C144FA" w:rsidRDefault="00C144FA" w:rsidP="00C144FA">
      <w:pPr>
        <w:spacing w:after="0" w:line="360" w:lineRule="exact"/>
        <w:jc w:val="both"/>
        <w:rPr>
          <w:rFonts w:ascii="Times New Roman" w:hAnsi="Times New Roman" w:cs="Times New Roman"/>
          <w:noProof/>
          <w:sz w:val="24"/>
          <w:szCs w:val="24"/>
          <w:lang w:eastAsia="nl-NL"/>
        </w:rPr>
      </w:pPr>
    </w:p>
    <w:p w14:paraId="3D8F6576" w14:textId="77777777" w:rsidR="00C144FA" w:rsidRPr="00C144FA" w:rsidRDefault="00C144FA" w:rsidP="00C144FA">
      <w:pPr>
        <w:spacing w:after="0" w:line="240" w:lineRule="auto"/>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val="en-US" w:eastAsia="nl-NL"/>
        </w:rPr>
        <w:drawing>
          <wp:inline distT="0" distB="0" distL="0" distR="0" wp14:anchorId="274226F0" wp14:editId="71364C8F">
            <wp:extent cx="5482590" cy="3458456"/>
            <wp:effectExtent l="0" t="0" r="3810" b="0"/>
            <wp:docPr id="11" name="Afbeelding 11" descr="C:\Users\Gebruiker\Pictures\antieke wereld\2. Hellas\geschiedenis\3. archaïsch, Sparta\anakyklosis politeioon Polyb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antieke wereld\2. Hellas\geschiedenis\3. archaïsch, Sparta\anakyklosis politeioon Polybi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242" cy="3458867"/>
                    </a:xfrm>
                    <a:prstGeom prst="rect">
                      <a:avLst/>
                    </a:prstGeom>
                    <a:noFill/>
                    <a:ln>
                      <a:noFill/>
                    </a:ln>
                  </pic:spPr>
                </pic:pic>
              </a:graphicData>
            </a:graphic>
          </wp:inline>
        </w:drawing>
      </w:r>
    </w:p>
    <w:p w14:paraId="41343DFA" w14:textId="77777777" w:rsidR="00C144FA" w:rsidRPr="00C144FA" w:rsidRDefault="00C144FA" w:rsidP="00C144FA">
      <w:pPr>
        <w:spacing w:after="0" w:line="360" w:lineRule="exact"/>
        <w:jc w:val="both"/>
        <w:rPr>
          <w:rFonts w:ascii="Times New Roman" w:hAnsi="Times New Roman" w:cs="Times New Roman"/>
          <w:noProof/>
          <w:sz w:val="24"/>
          <w:szCs w:val="24"/>
          <w:lang w:eastAsia="nl-NL"/>
        </w:rPr>
      </w:pPr>
      <w:r w:rsidRPr="00C144FA">
        <w:rPr>
          <w:rFonts w:ascii="Times New Roman" w:hAnsi="Times New Roman" w:cs="Times New Roman"/>
          <w:noProof/>
          <w:sz w:val="24"/>
          <w:szCs w:val="24"/>
          <w:lang w:eastAsia="nl-NL"/>
        </w:rPr>
        <w:t>Polybios cyclus van staatsvormen (eigen schets)</w:t>
      </w:r>
    </w:p>
    <w:p w14:paraId="0C3A7F0F" w14:textId="77777777" w:rsidR="00C144FA" w:rsidRPr="00C144FA" w:rsidRDefault="00C144FA" w:rsidP="00C144FA">
      <w:pPr>
        <w:spacing w:after="0" w:line="360" w:lineRule="exact"/>
        <w:jc w:val="both"/>
        <w:rPr>
          <w:rFonts w:ascii="Times New Roman" w:hAnsi="Times New Roman" w:cs="Times New Roman"/>
          <w:sz w:val="24"/>
          <w:szCs w:val="24"/>
          <w:shd w:val="clear" w:color="auto" w:fill="FFFFFF"/>
        </w:rPr>
      </w:pPr>
    </w:p>
    <w:p w14:paraId="3B2910C1" w14:textId="77777777" w:rsidR="00C144FA" w:rsidRPr="00C144FA" w:rsidRDefault="00C144FA" w:rsidP="00C144FA">
      <w:pPr>
        <w:spacing w:after="0" w:line="240" w:lineRule="auto"/>
        <w:jc w:val="both"/>
        <w:rPr>
          <w:rFonts w:ascii="Times New Roman" w:hAnsi="Times New Roman" w:cs="Times New Roman"/>
          <w:sz w:val="24"/>
          <w:szCs w:val="24"/>
          <w:shd w:val="clear" w:color="auto" w:fill="FFFFFF"/>
        </w:rPr>
      </w:pPr>
      <w:r w:rsidRPr="00C144FA">
        <w:rPr>
          <w:rFonts w:ascii="Times New Roman" w:hAnsi="Times New Roman" w:cs="Times New Roman"/>
          <w:noProof/>
          <w:sz w:val="24"/>
          <w:szCs w:val="24"/>
          <w:shd w:val="clear" w:color="auto" w:fill="FFFFFF"/>
          <w:lang w:val="en-US" w:eastAsia="nl-NL"/>
        </w:rPr>
        <w:drawing>
          <wp:inline distT="0" distB="0" distL="0" distR="0" wp14:anchorId="3BC558A0" wp14:editId="1CE5B62A">
            <wp:extent cx="1455420" cy="2902569"/>
            <wp:effectExtent l="0" t="0" r="0" b="0"/>
            <wp:docPr id="12" name="Afbeelding 12" descr="C:\Users\Gebruiker\Pictures\antieke wereld\3. Rome\geschiedenis\4 expansie\Hannibal illustraties\5. Polybios relië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antieke wereld\3. Rome\geschiedenis\4 expansie\Hannibal illustraties\5. Polybios relië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5054" cy="2921783"/>
                    </a:xfrm>
                    <a:prstGeom prst="rect">
                      <a:avLst/>
                    </a:prstGeom>
                    <a:noFill/>
                    <a:ln>
                      <a:noFill/>
                    </a:ln>
                  </pic:spPr>
                </pic:pic>
              </a:graphicData>
            </a:graphic>
          </wp:inline>
        </w:drawing>
      </w:r>
    </w:p>
    <w:p w14:paraId="31749FB2" w14:textId="77777777" w:rsidR="00C144FA" w:rsidRPr="00C144FA" w:rsidRDefault="00C144FA" w:rsidP="00C144FA">
      <w:pPr>
        <w:spacing w:after="0" w:line="360" w:lineRule="exact"/>
        <w:jc w:val="both"/>
        <w:rPr>
          <w:rFonts w:ascii="Times New Roman" w:hAnsi="Times New Roman" w:cs="Times New Roman"/>
          <w:sz w:val="24"/>
          <w:szCs w:val="24"/>
          <w:shd w:val="clear" w:color="auto" w:fill="FFFFFF"/>
        </w:rPr>
      </w:pPr>
      <w:r w:rsidRPr="00C144FA">
        <w:rPr>
          <w:rFonts w:ascii="Times New Roman" w:hAnsi="Times New Roman" w:cs="Times New Roman"/>
          <w:sz w:val="24"/>
          <w:szCs w:val="24"/>
          <w:shd w:val="clear" w:color="auto" w:fill="FFFFFF"/>
        </w:rPr>
        <w:t>Erereliëf voor Polybios, gevonden in Kleitor, Arcadië. Na zijn terugkeer naar zijn vaderland bemiddelde Polybios als Rome harde eisen aan de onderworpen Grieken stelde. Daarvoor werd hij met dit monument geëerd.</w:t>
      </w:r>
    </w:p>
    <w:p w14:paraId="621F3280" w14:textId="77777777" w:rsidR="00C144FA" w:rsidRPr="00C144FA" w:rsidRDefault="00C144FA" w:rsidP="00C144FA">
      <w:pPr>
        <w:spacing w:after="0" w:line="360" w:lineRule="exact"/>
        <w:jc w:val="both"/>
        <w:rPr>
          <w:rFonts w:ascii="Times New Roman" w:hAnsi="Times New Roman" w:cs="Times New Roman"/>
          <w:sz w:val="24"/>
          <w:szCs w:val="24"/>
          <w:shd w:val="clear" w:color="auto" w:fill="FFFFFF"/>
        </w:rPr>
      </w:pPr>
    </w:p>
    <w:p w14:paraId="61E1333D" w14:textId="77777777" w:rsidR="00C144FA" w:rsidRPr="00C144FA" w:rsidRDefault="00C144FA" w:rsidP="00C144FA">
      <w:pPr>
        <w:spacing w:after="0" w:line="240" w:lineRule="auto"/>
        <w:jc w:val="both"/>
        <w:rPr>
          <w:rFonts w:ascii="Times New Roman" w:hAnsi="Times New Roman" w:cs="Times New Roman"/>
          <w:sz w:val="24"/>
          <w:szCs w:val="24"/>
          <w:shd w:val="clear" w:color="auto" w:fill="FFFFFF"/>
        </w:rPr>
      </w:pPr>
      <w:r w:rsidRPr="00C144FA">
        <w:rPr>
          <w:rFonts w:ascii="Times New Roman" w:hAnsi="Times New Roman" w:cs="Times New Roman"/>
          <w:noProof/>
          <w:sz w:val="24"/>
          <w:szCs w:val="24"/>
          <w:lang w:val="en-US" w:eastAsia="nl-NL"/>
        </w:rPr>
        <w:drawing>
          <wp:inline distT="0" distB="0" distL="0" distR="0" wp14:anchorId="338A1A0A" wp14:editId="4827A77E">
            <wp:extent cx="3411057" cy="4568190"/>
            <wp:effectExtent l="0" t="0" r="0" b="3810"/>
            <wp:docPr id="13" name="Afbeelding 13" descr="https://upload.wikimedia.org/wikipedia/commons/c/c0/Polybi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0/Polybios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4557" cy="4572877"/>
                    </a:xfrm>
                    <a:prstGeom prst="rect">
                      <a:avLst/>
                    </a:prstGeom>
                    <a:noFill/>
                    <a:ln>
                      <a:noFill/>
                    </a:ln>
                  </pic:spPr>
                </pic:pic>
              </a:graphicData>
            </a:graphic>
          </wp:inline>
        </w:drawing>
      </w:r>
    </w:p>
    <w:p w14:paraId="679D8B1D" w14:textId="5FC8B10C" w:rsidR="00533B32" w:rsidRPr="00C144FA" w:rsidRDefault="00C144FA" w:rsidP="00533B32">
      <w:pPr>
        <w:spacing w:after="0" w:line="360" w:lineRule="exact"/>
        <w:jc w:val="both"/>
        <w:rPr>
          <w:rFonts w:ascii="Times New Roman" w:hAnsi="Times New Roman" w:cs="Times New Roman"/>
          <w:sz w:val="24"/>
          <w:szCs w:val="24"/>
        </w:rPr>
      </w:pPr>
      <w:r w:rsidRPr="00C144FA">
        <w:rPr>
          <w:rFonts w:ascii="Times New Roman" w:hAnsi="Times New Roman" w:cs="Times New Roman"/>
          <w:sz w:val="24"/>
          <w:szCs w:val="24"/>
          <w:shd w:val="clear" w:color="auto" w:fill="FFFFFF"/>
        </w:rPr>
        <w:t>Polybios voor het parlementsgebouw, Wenen.</w:t>
      </w:r>
      <w:bookmarkStart w:id="3" w:name="hier"/>
      <w:bookmarkEnd w:id="3"/>
    </w:p>
    <w:sectPr w:rsidR="00533B32" w:rsidRPr="00C144FA" w:rsidSect="00DC70C9">
      <w:pgSz w:w="11901" w:h="16840"/>
      <w:pgMar w:top="1418" w:right="1418" w:bottom="1418" w:left="1418" w:header="709" w:footer="709" w:gutter="0"/>
      <w:cols w:space="708"/>
      <w:docGrid w:linePitch="360"/>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28DEF" w14:textId="77777777" w:rsidR="00B13C0E" w:rsidRDefault="00B13C0E" w:rsidP="00DF5B74">
      <w:pPr>
        <w:spacing w:after="0" w:line="240" w:lineRule="auto"/>
      </w:pPr>
      <w:r>
        <w:separator/>
      </w:r>
    </w:p>
  </w:endnote>
  <w:endnote w:type="continuationSeparator" w:id="0">
    <w:p w14:paraId="25E592C8" w14:textId="77777777" w:rsidR="00B13C0E" w:rsidRDefault="00B13C0E" w:rsidP="00DF5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4654" w14:textId="77777777" w:rsidR="00B13C0E" w:rsidRPr="00DF5B74" w:rsidRDefault="00B13C0E" w:rsidP="00DF5B74">
    <w:pPr>
      <w:pStyle w:val="Voettekst"/>
      <w:jc w:val="center"/>
      <w:rPr>
        <w:rFonts w:ascii="Times New Roman" w:hAnsi="Times New Roman"/>
        <w:sz w:val="24"/>
        <w:szCs w:val="24"/>
      </w:rPr>
    </w:pPr>
    <w:r w:rsidRPr="00746C8E">
      <w:rPr>
        <w:rFonts w:ascii="Times New Roman" w:hAnsi="Times New Roman"/>
        <w:sz w:val="24"/>
        <w:szCs w:val="24"/>
      </w:rPr>
      <w:fldChar w:fldCharType="begin"/>
    </w:r>
    <w:r w:rsidRPr="00746C8E">
      <w:rPr>
        <w:rFonts w:ascii="Times New Roman" w:hAnsi="Times New Roman"/>
        <w:sz w:val="24"/>
        <w:szCs w:val="24"/>
      </w:rPr>
      <w:instrText>PAGE   \* MERGEFORMAT</w:instrText>
    </w:r>
    <w:r w:rsidRPr="00746C8E">
      <w:rPr>
        <w:rFonts w:ascii="Times New Roman" w:hAnsi="Times New Roman"/>
        <w:sz w:val="24"/>
        <w:szCs w:val="24"/>
      </w:rPr>
      <w:fldChar w:fldCharType="separate"/>
    </w:r>
    <w:r w:rsidR="00366055" w:rsidRPr="00366055">
      <w:rPr>
        <w:rFonts w:ascii="Times New Roman" w:hAnsi="Times New Roman"/>
        <w:noProof/>
        <w:sz w:val="24"/>
        <w:szCs w:val="24"/>
        <w:lang w:val="nl-NL"/>
      </w:rPr>
      <w:t>1</w:t>
    </w:r>
    <w:r w:rsidRPr="00746C8E">
      <w:rPr>
        <w:rFonts w:ascii="Times New Roman" w:hAnsi="Times New Roman"/>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B1202" w14:textId="77777777" w:rsidR="00B13C0E" w:rsidRDefault="00B13C0E" w:rsidP="00DF5B74">
      <w:pPr>
        <w:spacing w:after="0" w:line="240" w:lineRule="auto"/>
      </w:pPr>
      <w:r>
        <w:separator/>
      </w:r>
    </w:p>
  </w:footnote>
  <w:footnote w:type="continuationSeparator" w:id="0">
    <w:p w14:paraId="32F2D790" w14:textId="77777777" w:rsidR="00B13C0E" w:rsidRDefault="00B13C0E" w:rsidP="00DF5B74">
      <w:pPr>
        <w:spacing w:after="0" w:line="240" w:lineRule="auto"/>
      </w:pPr>
      <w:r>
        <w:continuationSeparator/>
      </w:r>
    </w:p>
  </w:footnote>
  <w:footnote w:id="1">
    <w:p w14:paraId="78B49576" w14:textId="1B0F7822" w:rsidR="00B13C0E" w:rsidRPr="00D80E4A" w:rsidRDefault="00B13C0E" w:rsidP="00D80E4A">
      <w:pPr>
        <w:pStyle w:val="Voetnoottekst"/>
        <w:jc w:val="both"/>
        <w:rPr>
          <w:rFonts w:ascii="Times New Roman" w:hAnsi="Times New Roman"/>
          <w:sz w:val="20"/>
          <w:lang w:val="nl-NL"/>
        </w:rPr>
      </w:pPr>
      <w:r w:rsidRPr="00D80E4A">
        <w:rPr>
          <w:rStyle w:val="Voetnootmarkering"/>
          <w:rFonts w:ascii="Times New Roman" w:hAnsi="Times New Roman"/>
          <w:sz w:val="20"/>
        </w:rPr>
        <w:footnoteRef/>
      </w:r>
      <w:r w:rsidRPr="00D80E4A">
        <w:rPr>
          <w:rFonts w:ascii="Times New Roman" w:hAnsi="Times New Roman"/>
          <w:sz w:val="20"/>
        </w:rPr>
        <w:t> https://www.hs-augsburg.de/~harsch/Chronologia/Lspost05/Augustinus/aug_cd06.html#10</w:t>
      </w:r>
    </w:p>
  </w:footnote>
  <w:footnote w:id="2">
    <w:p w14:paraId="42DA9324" w14:textId="1C1F7AC9" w:rsidR="00B13C0E" w:rsidRPr="0006463C" w:rsidRDefault="00B13C0E" w:rsidP="0006463C">
      <w:pPr>
        <w:pStyle w:val="Voetnoottekst"/>
        <w:jc w:val="both"/>
        <w:rPr>
          <w:rFonts w:ascii="Times New Roman" w:hAnsi="Times New Roman"/>
          <w:sz w:val="20"/>
          <w:lang w:val="nl-NL"/>
        </w:rPr>
      </w:pPr>
      <w:r w:rsidRPr="0006463C">
        <w:rPr>
          <w:rStyle w:val="Voetnootmarkering"/>
          <w:rFonts w:ascii="Times New Roman" w:hAnsi="Times New Roman"/>
          <w:sz w:val="20"/>
        </w:rPr>
        <w:footnoteRef/>
      </w:r>
      <w:r w:rsidRPr="0006463C">
        <w:rPr>
          <w:rFonts w:ascii="Times New Roman" w:hAnsi="Times New Roman"/>
          <w:sz w:val="20"/>
        </w:rPr>
        <w:t xml:space="preserve"> De vertaling is overgenomen uit: </w:t>
      </w:r>
      <w:r w:rsidRPr="0006463C">
        <w:rPr>
          <w:rFonts w:ascii="Times New Roman" w:hAnsi="Times New Roman"/>
          <w:i/>
          <w:sz w:val="20"/>
        </w:rPr>
        <w:t>Polybios, Wereldgeschiedenis, 264-145 v.Chr.</w:t>
      </w:r>
      <w:r w:rsidRPr="0006463C">
        <w:rPr>
          <w:rFonts w:ascii="Times New Roman" w:hAnsi="Times New Roman"/>
          <w:sz w:val="20"/>
        </w:rPr>
        <w:t xml:space="preserve"> Vertaald en toegelicht door </w:t>
      </w:r>
      <w:r>
        <w:rPr>
          <w:rFonts w:ascii="Times New Roman" w:hAnsi="Times New Roman"/>
          <w:sz w:val="20"/>
        </w:rPr>
        <w:t>Wolter</w:t>
      </w:r>
      <w:r w:rsidRPr="0006463C">
        <w:rPr>
          <w:rFonts w:ascii="Times New Roman" w:hAnsi="Times New Roman"/>
          <w:smallCaps/>
          <w:sz w:val="20"/>
        </w:rPr>
        <w:t xml:space="preserve"> Kassies</w:t>
      </w:r>
      <w:r w:rsidRPr="0006463C">
        <w:rPr>
          <w:rFonts w:ascii="Times New Roman" w:hAnsi="Times New Roman"/>
          <w:sz w:val="20"/>
        </w:rPr>
        <w:t xml:space="preserve">, </w:t>
      </w:r>
      <w:r w:rsidRPr="0006463C">
        <w:rPr>
          <w:rFonts w:ascii="Times New Roman" w:hAnsi="Times New Roman"/>
          <w:i/>
          <w:sz w:val="20"/>
        </w:rPr>
        <w:t>Baskerville Serie</w:t>
      </w:r>
      <w:r w:rsidRPr="0006463C">
        <w:rPr>
          <w:rFonts w:ascii="Times New Roman" w:hAnsi="Times New Roman"/>
          <w:sz w:val="20"/>
        </w:rPr>
        <w:t xml:space="preserve">, </w:t>
      </w:r>
      <w:r>
        <w:rPr>
          <w:rFonts w:ascii="Times New Roman" w:hAnsi="Times New Roman"/>
          <w:sz w:val="20"/>
        </w:rPr>
        <w:t>Deel I</w:t>
      </w:r>
      <w:r w:rsidRPr="0006463C">
        <w:rPr>
          <w:rFonts w:ascii="Times New Roman" w:hAnsi="Times New Roman"/>
          <w:sz w:val="20"/>
        </w:rPr>
        <w:t>, Amsterdam</w:t>
      </w:r>
      <w:r>
        <w:rPr>
          <w:rFonts w:ascii="Times New Roman" w:hAnsi="Times New Roman"/>
          <w:sz w:val="20"/>
        </w:rPr>
        <w:t>: Athenaeum – Polak &amp; Van Gennep</w:t>
      </w:r>
      <w:r w:rsidRPr="0006463C">
        <w:rPr>
          <w:rFonts w:ascii="Times New Roman" w:hAnsi="Times New Roman"/>
          <w:sz w:val="20"/>
        </w:rPr>
        <w:t>, 2007</w:t>
      </w:r>
      <w:r>
        <w:rPr>
          <w:rFonts w:ascii="Times New Roman" w:hAnsi="Times New Roman"/>
          <w:sz w:val="20"/>
        </w:rPr>
        <w:t>, p. 521-522</w:t>
      </w:r>
      <w:r w:rsidRPr="0006463C">
        <w:rPr>
          <w:rFonts w:ascii="Times New Roman" w:hAnsi="Times New Roman"/>
          <w:sz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B74"/>
    <w:rsid w:val="0001203D"/>
    <w:rsid w:val="0006463C"/>
    <w:rsid w:val="00083FE2"/>
    <w:rsid w:val="000C359E"/>
    <w:rsid w:val="000F0911"/>
    <w:rsid w:val="00115210"/>
    <w:rsid w:val="00137686"/>
    <w:rsid w:val="00157D57"/>
    <w:rsid w:val="001627E7"/>
    <w:rsid w:val="001C2076"/>
    <w:rsid w:val="001E6441"/>
    <w:rsid w:val="00217851"/>
    <w:rsid w:val="00245217"/>
    <w:rsid w:val="0025155A"/>
    <w:rsid w:val="002B29BD"/>
    <w:rsid w:val="002E2CCA"/>
    <w:rsid w:val="00321567"/>
    <w:rsid w:val="00321FAC"/>
    <w:rsid w:val="00336FC5"/>
    <w:rsid w:val="00354084"/>
    <w:rsid w:val="00366055"/>
    <w:rsid w:val="00377B9B"/>
    <w:rsid w:val="00404D3E"/>
    <w:rsid w:val="00452196"/>
    <w:rsid w:val="004E22AE"/>
    <w:rsid w:val="00533B32"/>
    <w:rsid w:val="00553AE9"/>
    <w:rsid w:val="00556976"/>
    <w:rsid w:val="00580421"/>
    <w:rsid w:val="00587AFD"/>
    <w:rsid w:val="00597339"/>
    <w:rsid w:val="005C0CD3"/>
    <w:rsid w:val="005E4A29"/>
    <w:rsid w:val="0060760F"/>
    <w:rsid w:val="00634611"/>
    <w:rsid w:val="0064265A"/>
    <w:rsid w:val="00652527"/>
    <w:rsid w:val="00675F7F"/>
    <w:rsid w:val="00681AFA"/>
    <w:rsid w:val="00682A3A"/>
    <w:rsid w:val="006E501C"/>
    <w:rsid w:val="007046A7"/>
    <w:rsid w:val="00777F30"/>
    <w:rsid w:val="00790616"/>
    <w:rsid w:val="007C07DF"/>
    <w:rsid w:val="007D348A"/>
    <w:rsid w:val="007F1E2C"/>
    <w:rsid w:val="007F7309"/>
    <w:rsid w:val="00832D7B"/>
    <w:rsid w:val="0087289A"/>
    <w:rsid w:val="00873B6F"/>
    <w:rsid w:val="00891311"/>
    <w:rsid w:val="008A64B7"/>
    <w:rsid w:val="008E4EBB"/>
    <w:rsid w:val="00900DE6"/>
    <w:rsid w:val="00943DD3"/>
    <w:rsid w:val="00980DE3"/>
    <w:rsid w:val="009A4C93"/>
    <w:rsid w:val="009B0185"/>
    <w:rsid w:val="009D0154"/>
    <w:rsid w:val="009D48C0"/>
    <w:rsid w:val="00A12AB2"/>
    <w:rsid w:val="00A35ED2"/>
    <w:rsid w:val="00A82204"/>
    <w:rsid w:val="00A9482C"/>
    <w:rsid w:val="00AA17DD"/>
    <w:rsid w:val="00AA4374"/>
    <w:rsid w:val="00AC1B44"/>
    <w:rsid w:val="00AD2100"/>
    <w:rsid w:val="00AD5924"/>
    <w:rsid w:val="00AF0140"/>
    <w:rsid w:val="00B12873"/>
    <w:rsid w:val="00B13C0E"/>
    <w:rsid w:val="00B365B2"/>
    <w:rsid w:val="00B62FDB"/>
    <w:rsid w:val="00B70759"/>
    <w:rsid w:val="00BA15F9"/>
    <w:rsid w:val="00BB4F30"/>
    <w:rsid w:val="00C00263"/>
    <w:rsid w:val="00C144FA"/>
    <w:rsid w:val="00C86ADD"/>
    <w:rsid w:val="00CE5376"/>
    <w:rsid w:val="00CF4F73"/>
    <w:rsid w:val="00D11F75"/>
    <w:rsid w:val="00D57FC7"/>
    <w:rsid w:val="00D70596"/>
    <w:rsid w:val="00D80E4A"/>
    <w:rsid w:val="00DC55B1"/>
    <w:rsid w:val="00DC70C9"/>
    <w:rsid w:val="00DF4F6C"/>
    <w:rsid w:val="00DF500B"/>
    <w:rsid w:val="00DF5037"/>
    <w:rsid w:val="00DF5B74"/>
    <w:rsid w:val="00E01A30"/>
    <w:rsid w:val="00E11B0A"/>
    <w:rsid w:val="00E23D13"/>
    <w:rsid w:val="00E42425"/>
    <w:rsid w:val="00E547EB"/>
    <w:rsid w:val="00E72267"/>
    <w:rsid w:val="00F22084"/>
    <w:rsid w:val="00F956E8"/>
    <w:rsid w:val="00FA1658"/>
    <w:rsid w:val="00FC760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1F41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Helvetica"/>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F5B74"/>
    <w:pPr>
      <w:spacing w:after="160" w:line="259" w:lineRule="auto"/>
    </w:pPr>
    <w:rPr>
      <w:rFonts w:asciiTheme="minorHAnsi" w:eastAsiaTheme="minorHAnsi" w:hAnsiTheme="minorHAnsi" w:cstheme="minorBid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nhideWhenUsed/>
    <w:qFormat/>
    <w:rsid w:val="00DF5B74"/>
    <w:pPr>
      <w:spacing w:after="0" w:line="240" w:lineRule="auto"/>
    </w:pPr>
    <w:rPr>
      <w:rFonts w:ascii="Calibri" w:eastAsia="Calibri" w:hAnsi="Calibri" w:cs="Times New Roman"/>
      <w:sz w:val="18"/>
      <w:szCs w:val="20"/>
    </w:rPr>
  </w:style>
  <w:style w:type="character" w:customStyle="1" w:styleId="VoetnoottekstTeken">
    <w:name w:val="Voetnoottekst Teken"/>
    <w:basedOn w:val="Standaardalinea-lettertype"/>
    <w:link w:val="Voetnoottekst"/>
    <w:rsid w:val="00DF5B74"/>
    <w:rPr>
      <w:rFonts w:ascii="Calibri" w:eastAsia="Calibri" w:hAnsi="Calibri" w:cs="Times New Roman"/>
      <w:sz w:val="18"/>
      <w:szCs w:val="20"/>
      <w:lang w:val="nl-BE" w:eastAsia="en-US"/>
    </w:rPr>
  </w:style>
  <w:style w:type="character" w:styleId="Voetnootmarkering">
    <w:name w:val="footnote reference"/>
    <w:unhideWhenUsed/>
    <w:rsid w:val="00DF5B74"/>
    <w:rPr>
      <w:vertAlign w:val="superscript"/>
    </w:rPr>
  </w:style>
  <w:style w:type="paragraph" w:styleId="Koptekst">
    <w:name w:val="header"/>
    <w:basedOn w:val="Normaal"/>
    <w:link w:val="KoptekstTeken"/>
    <w:uiPriority w:val="99"/>
    <w:unhideWhenUsed/>
    <w:rsid w:val="00DF5B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DF5B74"/>
    <w:rPr>
      <w:rFonts w:asciiTheme="minorHAnsi" w:eastAsiaTheme="minorHAnsi" w:hAnsiTheme="minorHAnsi" w:cstheme="minorBidi"/>
      <w:sz w:val="22"/>
      <w:szCs w:val="22"/>
      <w:lang w:val="nl-BE" w:eastAsia="en-US"/>
    </w:rPr>
  </w:style>
  <w:style w:type="paragraph" w:styleId="Voettekst">
    <w:name w:val="footer"/>
    <w:basedOn w:val="Normaal"/>
    <w:link w:val="VoettekstTeken"/>
    <w:uiPriority w:val="99"/>
    <w:unhideWhenUsed/>
    <w:rsid w:val="00DF5B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DF5B74"/>
    <w:rPr>
      <w:rFonts w:asciiTheme="minorHAnsi" w:eastAsiaTheme="minorHAnsi" w:hAnsiTheme="minorHAnsi" w:cstheme="minorBidi"/>
      <w:sz w:val="22"/>
      <w:szCs w:val="22"/>
      <w:lang w:val="nl-BE" w:eastAsia="en-US"/>
    </w:rPr>
  </w:style>
  <w:style w:type="paragraph" w:styleId="Eindnoottekst">
    <w:name w:val="endnote text"/>
    <w:basedOn w:val="Normaal"/>
    <w:link w:val="EindnoottekstTeken"/>
    <w:uiPriority w:val="99"/>
    <w:unhideWhenUsed/>
    <w:rsid w:val="00D11F75"/>
    <w:pPr>
      <w:spacing w:after="0" w:line="240" w:lineRule="auto"/>
    </w:pPr>
    <w:rPr>
      <w:sz w:val="20"/>
      <w:szCs w:val="20"/>
    </w:rPr>
  </w:style>
  <w:style w:type="character" w:customStyle="1" w:styleId="EindnoottekstTeken">
    <w:name w:val="Eindnoottekst Teken"/>
    <w:basedOn w:val="Standaardalinea-lettertype"/>
    <w:link w:val="Eindnoottekst"/>
    <w:uiPriority w:val="99"/>
    <w:rsid w:val="00D11F75"/>
    <w:rPr>
      <w:rFonts w:asciiTheme="minorHAnsi" w:eastAsiaTheme="minorHAnsi" w:hAnsiTheme="minorHAnsi" w:cstheme="minorBidi"/>
      <w:sz w:val="20"/>
      <w:szCs w:val="20"/>
      <w:lang w:val="nl-BE" w:eastAsia="en-US"/>
    </w:rPr>
  </w:style>
  <w:style w:type="character" w:styleId="Eindnootmarkering">
    <w:name w:val="endnote reference"/>
    <w:basedOn w:val="Standaardalinea-lettertype"/>
    <w:uiPriority w:val="99"/>
    <w:unhideWhenUsed/>
    <w:rsid w:val="00D11F75"/>
    <w:rPr>
      <w:vertAlign w:val="superscript"/>
    </w:rPr>
  </w:style>
  <w:style w:type="paragraph" w:customStyle="1" w:styleId="Standaard1">
    <w:name w:val="Standaard1"/>
    <w:rsid w:val="00157D5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nl-BE"/>
      <w14:textOutline w14:w="12700" w14:cap="flat" w14:cmpd="sng" w14:algn="ctr">
        <w14:noFill/>
        <w14:prstDash w14:val="solid"/>
        <w14:miter w14:lim="400000"/>
      </w14:textOutline>
    </w:rPr>
  </w:style>
  <w:style w:type="character" w:customStyle="1" w:styleId="Hyperlink0">
    <w:name w:val="Hyperlink.0"/>
    <w:basedOn w:val="Standaardalinea-lettertype"/>
    <w:rsid w:val="00157D57"/>
    <w:rPr>
      <w:sz w:val="22"/>
      <w:szCs w:val="22"/>
    </w:rPr>
  </w:style>
  <w:style w:type="paragraph" w:styleId="Ballontekst">
    <w:name w:val="Balloon Text"/>
    <w:basedOn w:val="Normaal"/>
    <w:link w:val="BallontekstTeken"/>
    <w:uiPriority w:val="99"/>
    <w:semiHidden/>
    <w:unhideWhenUsed/>
    <w:rsid w:val="00DF4F6C"/>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4F6C"/>
    <w:rPr>
      <w:rFonts w:ascii="Lucida Grande" w:eastAsiaTheme="minorHAnsi" w:hAnsi="Lucida Grande" w:cs="Lucida Grande"/>
      <w:sz w:val="18"/>
      <w:szCs w:val="18"/>
      <w:lang w:val="nl-BE" w:eastAsia="en-US"/>
    </w:rPr>
  </w:style>
  <w:style w:type="character" w:styleId="Hyperlink">
    <w:name w:val="Hyperlink"/>
    <w:basedOn w:val="Standaardalinea-lettertype"/>
    <w:uiPriority w:val="99"/>
    <w:semiHidden/>
    <w:unhideWhenUsed/>
    <w:rsid w:val="001C2076"/>
    <w:rPr>
      <w:color w:val="0000FF"/>
      <w:u w:val="single"/>
    </w:rPr>
  </w:style>
  <w:style w:type="character" w:customStyle="1" w:styleId="city">
    <w:name w:val="city"/>
    <w:basedOn w:val="Standaardalinea-lettertype"/>
    <w:rsid w:val="00BA15F9"/>
  </w:style>
  <w:style w:type="character" w:customStyle="1" w:styleId="hi4">
    <w:name w:val="hi4"/>
    <w:basedOn w:val="Standaardalinea-lettertype"/>
    <w:rsid w:val="00BA15F9"/>
  </w:style>
  <w:style w:type="character" w:styleId="Verwijzingopmerking">
    <w:name w:val="annotation reference"/>
    <w:basedOn w:val="Standaardalinea-lettertype"/>
    <w:uiPriority w:val="99"/>
    <w:semiHidden/>
    <w:unhideWhenUsed/>
    <w:rsid w:val="00321FAC"/>
    <w:rPr>
      <w:sz w:val="16"/>
      <w:szCs w:val="16"/>
    </w:rPr>
  </w:style>
  <w:style w:type="paragraph" w:styleId="Tekstopmerking">
    <w:name w:val="annotation text"/>
    <w:basedOn w:val="Normaal"/>
    <w:link w:val="TekstopmerkingTeken"/>
    <w:uiPriority w:val="99"/>
    <w:unhideWhenUsed/>
    <w:rsid w:val="00321FAC"/>
    <w:pPr>
      <w:spacing w:before="200" w:after="0" w:line="240" w:lineRule="auto"/>
      <w:jc w:val="both"/>
    </w:pPr>
    <w:rPr>
      <w:rFonts w:ascii="Times New Roman" w:hAnsi="Times New Roman" w:cs="Times New Roman"/>
      <w:spacing w:val="-1"/>
      <w:sz w:val="20"/>
      <w:szCs w:val="20"/>
    </w:rPr>
  </w:style>
  <w:style w:type="character" w:customStyle="1" w:styleId="TekstopmerkingTeken">
    <w:name w:val="Tekst opmerking Teken"/>
    <w:basedOn w:val="Standaardalinea-lettertype"/>
    <w:link w:val="Tekstopmerking"/>
    <w:uiPriority w:val="99"/>
    <w:rsid w:val="00321FAC"/>
    <w:rPr>
      <w:rFonts w:ascii="Times New Roman" w:eastAsiaTheme="minorHAnsi" w:hAnsi="Times New Roman" w:cs="Times New Roman"/>
      <w:spacing w:val="-1"/>
      <w:sz w:val="20"/>
      <w:szCs w:val="20"/>
      <w:lang w:val="nl-BE" w:eastAsia="en-US"/>
    </w:rPr>
  </w:style>
  <w:style w:type="paragraph" w:styleId="Normaalweb">
    <w:name w:val="Normal (Web)"/>
    <w:basedOn w:val="Normaal"/>
    <w:uiPriority w:val="99"/>
    <w:unhideWhenUsed/>
    <w:rsid w:val="00321FA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ine">
    <w:name w:val="line"/>
    <w:basedOn w:val="Standaardalinea-lettertype"/>
    <w:rsid w:val="00321FAC"/>
  </w:style>
  <w:style w:type="character" w:customStyle="1" w:styleId="linenumber">
    <w:name w:val="linenumber"/>
    <w:basedOn w:val="Standaardalinea-lettertype"/>
    <w:rsid w:val="00321FAC"/>
  </w:style>
  <w:style w:type="character" w:customStyle="1" w:styleId="f01">
    <w:name w:val="f01"/>
    <w:basedOn w:val="Standaardalinea-lettertype"/>
    <w:rsid w:val="00083FE2"/>
    <w:rPr>
      <w:rFonts w:ascii="Times New Roman" w:hAnsi="Times New Roman" w:cs="Times New Roman" w:hint="default"/>
      <w:color w:val="000000"/>
      <w:sz w:val="24"/>
      <w:szCs w:val="24"/>
    </w:rPr>
  </w:style>
  <w:style w:type="table" w:styleId="Tabelraster">
    <w:name w:val="Table Grid"/>
    <w:basedOn w:val="Standaardtabel"/>
    <w:uiPriority w:val="59"/>
    <w:rsid w:val="00E54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Helvetica"/>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F5B74"/>
    <w:pPr>
      <w:spacing w:after="160" w:line="259" w:lineRule="auto"/>
    </w:pPr>
    <w:rPr>
      <w:rFonts w:asciiTheme="minorHAnsi" w:eastAsiaTheme="minorHAnsi" w:hAnsiTheme="minorHAnsi" w:cstheme="minorBid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nhideWhenUsed/>
    <w:qFormat/>
    <w:rsid w:val="00DF5B74"/>
    <w:pPr>
      <w:spacing w:after="0" w:line="240" w:lineRule="auto"/>
    </w:pPr>
    <w:rPr>
      <w:rFonts w:ascii="Calibri" w:eastAsia="Calibri" w:hAnsi="Calibri" w:cs="Times New Roman"/>
      <w:sz w:val="18"/>
      <w:szCs w:val="20"/>
    </w:rPr>
  </w:style>
  <w:style w:type="character" w:customStyle="1" w:styleId="VoetnoottekstTeken">
    <w:name w:val="Voetnoottekst Teken"/>
    <w:basedOn w:val="Standaardalinea-lettertype"/>
    <w:link w:val="Voetnoottekst"/>
    <w:rsid w:val="00DF5B74"/>
    <w:rPr>
      <w:rFonts w:ascii="Calibri" w:eastAsia="Calibri" w:hAnsi="Calibri" w:cs="Times New Roman"/>
      <w:sz w:val="18"/>
      <w:szCs w:val="20"/>
      <w:lang w:val="nl-BE" w:eastAsia="en-US"/>
    </w:rPr>
  </w:style>
  <w:style w:type="character" w:styleId="Voetnootmarkering">
    <w:name w:val="footnote reference"/>
    <w:unhideWhenUsed/>
    <w:rsid w:val="00DF5B74"/>
    <w:rPr>
      <w:vertAlign w:val="superscript"/>
    </w:rPr>
  </w:style>
  <w:style w:type="paragraph" w:styleId="Koptekst">
    <w:name w:val="header"/>
    <w:basedOn w:val="Normaal"/>
    <w:link w:val="KoptekstTeken"/>
    <w:uiPriority w:val="99"/>
    <w:unhideWhenUsed/>
    <w:rsid w:val="00DF5B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DF5B74"/>
    <w:rPr>
      <w:rFonts w:asciiTheme="minorHAnsi" w:eastAsiaTheme="minorHAnsi" w:hAnsiTheme="minorHAnsi" w:cstheme="minorBidi"/>
      <w:sz w:val="22"/>
      <w:szCs w:val="22"/>
      <w:lang w:val="nl-BE" w:eastAsia="en-US"/>
    </w:rPr>
  </w:style>
  <w:style w:type="paragraph" w:styleId="Voettekst">
    <w:name w:val="footer"/>
    <w:basedOn w:val="Normaal"/>
    <w:link w:val="VoettekstTeken"/>
    <w:uiPriority w:val="99"/>
    <w:unhideWhenUsed/>
    <w:rsid w:val="00DF5B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DF5B74"/>
    <w:rPr>
      <w:rFonts w:asciiTheme="minorHAnsi" w:eastAsiaTheme="minorHAnsi" w:hAnsiTheme="minorHAnsi" w:cstheme="minorBidi"/>
      <w:sz w:val="22"/>
      <w:szCs w:val="22"/>
      <w:lang w:val="nl-BE" w:eastAsia="en-US"/>
    </w:rPr>
  </w:style>
  <w:style w:type="paragraph" w:styleId="Eindnoottekst">
    <w:name w:val="endnote text"/>
    <w:basedOn w:val="Normaal"/>
    <w:link w:val="EindnoottekstTeken"/>
    <w:uiPriority w:val="99"/>
    <w:unhideWhenUsed/>
    <w:rsid w:val="00D11F75"/>
    <w:pPr>
      <w:spacing w:after="0" w:line="240" w:lineRule="auto"/>
    </w:pPr>
    <w:rPr>
      <w:sz w:val="20"/>
      <w:szCs w:val="20"/>
    </w:rPr>
  </w:style>
  <w:style w:type="character" w:customStyle="1" w:styleId="EindnoottekstTeken">
    <w:name w:val="Eindnoottekst Teken"/>
    <w:basedOn w:val="Standaardalinea-lettertype"/>
    <w:link w:val="Eindnoottekst"/>
    <w:uiPriority w:val="99"/>
    <w:rsid w:val="00D11F75"/>
    <w:rPr>
      <w:rFonts w:asciiTheme="minorHAnsi" w:eastAsiaTheme="minorHAnsi" w:hAnsiTheme="minorHAnsi" w:cstheme="minorBidi"/>
      <w:sz w:val="20"/>
      <w:szCs w:val="20"/>
      <w:lang w:val="nl-BE" w:eastAsia="en-US"/>
    </w:rPr>
  </w:style>
  <w:style w:type="character" w:styleId="Eindnootmarkering">
    <w:name w:val="endnote reference"/>
    <w:basedOn w:val="Standaardalinea-lettertype"/>
    <w:uiPriority w:val="99"/>
    <w:unhideWhenUsed/>
    <w:rsid w:val="00D11F75"/>
    <w:rPr>
      <w:vertAlign w:val="superscript"/>
    </w:rPr>
  </w:style>
  <w:style w:type="paragraph" w:customStyle="1" w:styleId="Standaard1">
    <w:name w:val="Standaard1"/>
    <w:rsid w:val="00157D5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nl-BE"/>
      <w14:textOutline w14:w="12700" w14:cap="flat" w14:cmpd="sng" w14:algn="ctr">
        <w14:noFill/>
        <w14:prstDash w14:val="solid"/>
        <w14:miter w14:lim="400000"/>
      </w14:textOutline>
    </w:rPr>
  </w:style>
  <w:style w:type="character" w:customStyle="1" w:styleId="Hyperlink0">
    <w:name w:val="Hyperlink.0"/>
    <w:basedOn w:val="Standaardalinea-lettertype"/>
    <w:rsid w:val="00157D57"/>
    <w:rPr>
      <w:sz w:val="22"/>
      <w:szCs w:val="22"/>
    </w:rPr>
  </w:style>
  <w:style w:type="paragraph" w:styleId="Ballontekst">
    <w:name w:val="Balloon Text"/>
    <w:basedOn w:val="Normaal"/>
    <w:link w:val="BallontekstTeken"/>
    <w:uiPriority w:val="99"/>
    <w:semiHidden/>
    <w:unhideWhenUsed/>
    <w:rsid w:val="00DF4F6C"/>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4F6C"/>
    <w:rPr>
      <w:rFonts w:ascii="Lucida Grande" w:eastAsiaTheme="minorHAnsi" w:hAnsi="Lucida Grande" w:cs="Lucida Grande"/>
      <w:sz w:val="18"/>
      <w:szCs w:val="18"/>
      <w:lang w:val="nl-BE" w:eastAsia="en-US"/>
    </w:rPr>
  </w:style>
  <w:style w:type="character" w:styleId="Hyperlink">
    <w:name w:val="Hyperlink"/>
    <w:basedOn w:val="Standaardalinea-lettertype"/>
    <w:uiPriority w:val="99"/>
    <w:semiHidden/>
    <w:unhideWhenUsed/>
    <w:rsid w:val="001C2076"/>
    <w:rPr>
      <w:color w:val="0000FF"/>
      <w:u w:val="single"/>
    </w:rPr>
  </w:style>
  <w:style w:type="character" w:customStyle="1" w:styleId="city">
    <w:name w:val="city"/>
    <w:basedOn w:val="Standaardalinea-lettertype"/>
    <w:rsid w:val="00BA15F9"/>
  </w:style>
  <w:style w:type="character" w:customStyle="1" w:styleId="hi4">
    <w:name w:val="hi4"/>
    <w:basedOn w:val="Standaardalinea-lettertype"/>
    <w:rsid w:val="00BA15F9"/>
  </w:style>
  <w:style w:type="character" w:styleId="Verwijzingopmerking">
    <w:name w:val="annotation reference"/>
    <w:basedOn w:val="Standaardalinea-lettertype"/>
    <w:uiPriority w:val="99"/>
    <w:semiHidden/>
    <w:unhideWhenUsed/>
    <w:rsid w:val="00321FAC"/>
    <w:rPr>
      <w:sz w:val="16"/>
      <w:szCs w:val="16"/>
    </w:rPr>
  </w:style>
  <w:style w:type="paragraph" w:styleId="Tekstopmerking">
    <w:name w:val="annotation text"/>
    <w:basedOn w:val="Normaal"/>
    <w:link w:val="TekstopmerkingTeken"/>
    <w:uiPriority w:val="99"/>
    <w:unhideWhenUsed/>
    <w:rsid w:val="00321FAC"/>
    <w:pPr>
      <w:spacing w:before="200" w:after="0" w:line="240" w:lineRule="auto"/>
      <w:jc w:val="both"/>
    </w:pPr>
    <w:rPr>
      <w:rFonts w:ascii="Times New Roman" w:hAnsi="Times New Roman" w:cs="Times New Roman"/>
      <w:spacing w:val="-1"/>
      <w:sz w:val="20"/>
      <w:szCs w:val="20"/>
    </w:rPr>
  </w:style>
  <w:style w:type="character" w:customStyle="1" w:styleId="TekstopmerkingTeken">
    <w:name w:val="Tekst opmerking Teken"/>
    <w:basedOn w:val="Standaardalinea-lettertype"/>
    <w:link w:val="Tekstopmerking"/>
    <w:uiPriority w:val="99"/>
    <w:rsid w:val="00321FAC"/>
    <w:rPr>
      <w:rFonts w:ascii="Times New Roman" w:eastAsiaTheme="minorHAnsi" w:hAnsi="Times New Roman" w:cs="Times New Roman"/>
      <w:spacing w:val="-1"/>
      <w:sz w:val="20"/>
      <w:szCs w:val="20"/>
      <w:lang w:val="nl-BE" w:eastAsia="en-US"/>
    </w:rPr>
  </w:style>
  <w:style w:type="paragraph" w:styleId="Normaalweb">
    <w:name w:val="Normal (Web)"/>
    <w:basedOn w:val="Normaal"/>
    <w:uiPriority w:val="99"/>
    <w:unhideWhenUsed/>
    <w:rsid w:val="00321FA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ine">
    <w:name w:val="line"/>
    <w:basedOn w:val="Standaardalinea-lettertype"/>
    <w:rsid w:val="00321FAC"/>
  </w:style>
  <w:style w:type="character" w:customStyle="1" w:styleId="linenumber">
    <w:name w:val="linenumber"/>
    <w:basedOn w:val="Standaardalinea-lettertype"/>
    <w:rsid w:val="00321FAC"/>
  </w:style>
  <w:style w:type="character" w:customStyle="1" w:styleId="f01">
    <w:name w:val="f01"/>
    <w:basedOn w:val="Standaardalinea-lettertype"/>
    <w:rsid w:val="00083FE2"/>
    <w:rPr>
      <w:rFonts w:ascii="Times New Roman" w:hAnsi="Times New Roman" w:cs="Times New Roman" w:hint="default"/>
      <w:color w:val="000000"/>
      <w:sz w:val="24"/>
      <w:szCs w:val="24"/>
    </w:rPr>
  </w:style>
  <w:style w:type="table" w:styleId="Tabelraster">
    <w:name w:val="Table Grid"/>
    <w:basedOn w:val="Standaardtabel"/>
    <w:uiPriority w:val="59"/>
    <w:rsid w:val="00E54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8384">
      <w:bodyDiv w:val="1"/>
      <w:marLeft w:val="0"/>
      <w:marRight w:val="0"/>
      <w:marTop w:val="0"/>
      <w:marBottom w:val="0"/>
      <w:divBdr>
        <w:top w:val="none" w:sz="0" w:space="0" w:color="auto"/>
        <w:left w:val="none" w:sz="0" w:space="0" w:color="auto"/>
        <w:bottom w:val="none" w:sz="0" w:space="0" w:color="auto"/>
        <w:right w:val="none" w:sz="0" w:space="0" w:color="auto"/>
      </w:divBdr>
    </w:div>
    <w:div w:id="80685416">
      <w:bodyDiv w:val="1"/>
      <w:marLeft w:val="0"/>
      <w:marRight w:val="0"/>
      <w:marTop w:val="0"/>
      <w:marBottom w:val="0"/>
      <w:divBdr>
        <w:top w:val="none" w:sz="0" w:space="0" w:color="auto"/>
        <w:left w:val="none" w:sz="0" w:space="0" w:color="auto"/>
        <w:bottom w:val="none" w:sz="0" w:space="0" w:color="auto"/>
        <w:right w:val="none" w:sz="0" w:space="0" w:color="auto"/>
      </w:divBdr>
    </w:div>
    <w:div w:id="148178741">
      <w:bodyDiv w:val="1"/>
      <w:marLeft w:val="0"/>
      <w:marRight w:val="0"/>
      <w:marTop w:val="0"/>
      <w:marBottom w:val="0"/>
      <w:divBdr>
        <w:top w:val="none" w:sz="0" w:space="0" w:color="auto"/>
        <w:left w:val="none" w:sz="0" w:space="0" w:color="auto"/>
        <w:bottom w:val="none" w:sz="0" w:space="0" w:color="auto"/>
        <w:right w:val="none" w:sz="0" w:space="0" w:color="auto"/>
      </w:divBdr>
    </w:div>
    <w:div w:id="154734112">
      <w:bodyDiv w:val="1"/>
      <w:marLeft w:val="0"/>
      <w:marRight w:val="0"/>
      <w:marTop w:val="0"/>
      <w:marBottom w:val="0"/>
      <w:divBdr>
        <w:top w:val="none" w:sz="0" w:space="0" w:color="auto"/>
        <w:left w:val="none" w:sz="0" w:space="0" w:color="auto"/>
        <w:bottom w:val="none" w:sz="0" w:space="0" w:color="auto"/>
        <w:right w:val="none" w:sz="0" w:space="0" w:color="auto"/>
      </w:divBdr>
    </w:div>
    <w:div w:id="367922730">
      <w:bodyDiv w:val="1"/>
      <w:marLeft w:val="0"/>
      <w:marRight w:val="0"/>
      <w:marTop w:val="0"/>
      <w:marBottom w:val="0"/>
      <w:divBdr>
        <w:top w:val="none" w:sz="0" w:space="0" w:color="auto"/>
        <w:left w:val="none" w:sz="0" w:space="0" w:color="auto"/>
        <w:bottom w:val="none" w:sz="0" w:space="0" w:color="auto"/>
        <w:right w:val="none" w:sz="0" w:space="0" w:color="auto"/>
      </w:divBdr>
    </w:div>
    <w:div w:id="375084528">
      <w:bodyDiv w:val="1"/>
      <w:marLeft w:val="0"/>
      <w:marRight w:val="0"/>
      <w:marTop w:val="0"/>
      <w:marBottom w:val="0"/>
      <w:divBdr>
        <w:top w:val="none" w:sz="0" w:space="0" w:color="auto"/>
        <w:left w:val="none" w:sz="0" w:space="0" w:color="auto"/>
        <w:bottom w:val="none" w:sz="0" w:space="0" w:color="auto"/>
        <w:right w:val="none" w:sz="0" w:space="0" w:color="auto"/>
      </w:divBdr>
    </w:div>
    <w:div w:id="474106359">
      <w:bodyDiv w:val="1"/>
      <w:marLeft w:val="0"/>
      <w:marRight w:val="0"/>
      <w:marTop w:val="0"/>
      <w:marBottom w:val="0"/>
      <w:divBdr>
        <w:top w:val="none" w:sz="0" w:space="0" w:color="auto"/>
        <w:left w:val="none" w:sz="0" w:space="0" w:color="auto"/>
        <w:bottom w:val="none" w:sz="0" w:space="0" w:color="auto"/>
        <w:right w:val="none" w:sz="0" w:space="0" w:color="auto"/>
      </w:divBdr>
      <w:divsChild>
        <w:div w:id="413556987">
          <w:marLeft w:val="0"/>
          <w:marRight w:val="0"/>
          <w:marTop w:val="0"/>
          <w:marBottom w:val="0"/>
          <w:divBdr>
            <w:top w:val="none" w:sz="0" w:space="0" w:color="auto"/>
            <w:left w:val="none" w:sz="0" w:space="0" w:color="auto"/>
            <w:bottom w:val="none" w:sz="0" w:space="0" w:color="auto"/>
            <w:right w:val="none" w:sz="0" w:space="0" w:color="auto"/>
          </w:divBdr>
          <w:divsChild>
            <w:div w:id="825441228">
              <w:marLeft w:val="0"/>
              <w:marRight w:val="0"/>
              <w:marTop w:val="0"/>
              <w:marBottom w:val="0"/>
              <w:divBdr>
                <w:top w:val="none" w:sz="0" w:space="0" w:color="auto"/>
                <w:left w:val="none" w:sz="0" w:space="0" w:color="auto"/>
                <w:bottom w:val="none" w:sz="0" w:space="0" w:color="auto"/>
                <w:right w:val="none" w:sz="0" w:space="0" w:color="auto"/>
              </w:divBdr>
              <w:divsChild>
                <w:div w:id="14653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6625">
      <w:bodyDiv w:val="1"/>
      <w:marLeft w:val="0"/>
      <w:marRight w:val="0"/>
      <w:marTop w:val="0"/>
      <w:marBottom w:val="0"/>
      <w:divBdr>
        <w:top w:val="none" w:sz="0" w:space="0" w:color="auto"/>
        <w:left w:val="none" w:sz="0" w:space="0" w:color="auto"/>
        <w:bottom w:val="none" w:sz="0" w:space="0" w:color="auto"/>
        <w:right w:val="none" w:sz="0" w:space="0" w:color="auto"/>
      </w:divBdr>
    </w:div>
    <w:div w:id="679504564">
      <w:bodyDiv w:val="1"/>
      <w:marLeft w:val="0"/>
      <w:marRight w:val="0"/>
      <w:marTop w:val="0"/>
      <w:marBottom w:val="0"/>
      <w:divBdr>
        <w:top w:val="none" w:sz="0" w:space="0" w:color="auto"/>
        <w:left w:val="none" w:sz="0" w:space="0" w:color="auto"/>
        <w:bottom w:val="none" w:sz="0" w:space="0" w:color="auto"/>
        <w:right w:val="none" w:sz="0" w:space="0" w:color="auto"/>
      </w:divBdr>
    </w:div>
    <w:div w:id="813303724">
      <w:bodyDiv w:val="1"/>
      <w:marLeft w:val="0"/>
      <w:marRight w:val="0"/>
      <w:marTop w:val="0"/>
      <w:marBottom w:val="0"/>
      <w:divBdr>
        <w:top w:val="none" w:sz="0" w:space="0" w:color="auto"/>
        <w:left w:val="none" w:sz="0" w:space="0" w:color="auto"/>
        <w:bottom w:val="none" w:sz="0" w:space="0" w:color="auto"/>
        <w:right w:val="none" w:sz="0" w:space="0" w:color="auto"/>
      </w:divBdr>
    </w:div>
    <w:div w:id="856817871">
      <w:bodyDiv w:val="1"/>
      <w:marLeft w:val="0"/>
      <w:marRight w:val="0"/>
      <w:marTop w:val="0"/>
      <w:marBottom w:val="0"/>
      <w:divBdr>
        <w:top w:val="none" w:sz="0" w:space="0" w:color="auto"/>
        <w:left w:val="none" w:sz="0" w:space="0" w:color="auto"/>
        <w:bottom w:val="none" w:sz="0" w:space="0" w:color="auto"/>
        <w:right w:val="none" w:sz="0" w:space="0" w:color="auto"/>
      </w:divBdr>
    </w:div>
    <w:div w:id="889879280">
      <w:bodyDiv w:val="1"/>
      <w:marLeft w:val="0"/>
      <w:marRight w:val="0"/>
      <w:marTop w:val="0"/>
      <w:marBottom w:val="0"/>
      <w:divBdr>
        <w:top w:val="none" w:sz="0" w:space="0" w:color="auto"/>
        <w:left w:val="none" w:sz="0" w:space="0" w:color="auto"/>
        <w:bottom w:val="none" w:sz="0" w:space="0" w:color="auto"/>
        <w:right w:val="none" w:sz="0" w:space="0" w:color="auto"/>
      </w:divBdr>
    </w:div>
    <w:div w:id="1122844346">
      <w:bodyDiv w:val="1"/>
      <w:marLeft w:val="0"/>
      <w:marRight w:val="0"/>
      <w:marTop w:val="0"/>
      <w:marBottom w:val="0"/>
      <w:divBdr>
        <w:top w:val="none" w:sz="0" w:space="0" w:color="auto"/>
        <w:left w:val="none" w:sz="0" w:space="0" w:color="auto"/>
        <w:bottom w:val="none" w:sz="0" w:space="0" w:color="auto"/>
        <w:right w:val="none" w:sz="0" w:space="0" w:color="auto"/>
      </w:divBdr>
    </w:div>
    <w:div w:id="1177421286">
      <w:bodyDiv w:val="1"/>
      <w:marLeft w:val="0"/>
      <w:marRight w:val="0"/>
      <w:marTop w:val="0"/>
      <w:marBottom w:val="0"/>
      <w:divBdr>
        <w:top w:val="none" w:sz="0" w:space="0" w:color="auto"/>
        <w:left w:val="none" w:sz="0" w:space="0" w:color="auto"/>
        <w:bottom w:val="none" w:sz="0" w:space="0" w:color="auto"/>
        <w:right w:val="none" w:sz="0" w:space="0" w:color="auto"/>
      </w:divBdr>
    </w:div>
    <w:div w:id="1337221911">
      <w:bodyDiv w:val="1"/>
      <w:marLeft w:val="0"/>
      <w:marRight w:val="0"/>
      <w:marTop w:val="0"/>
      <w:marBottom w:val="0"/>
      <w:divBdr>
        <w:top w:val="none" w:sz="0" w:space="0" w:color="auto"/>
        <w:left w:val="none" w:sz="0" w:space="0" w:color="auto"/>
        <w:bottom w:val="none" w:sz="0" w:space="0" w:color="auto"/>
        <w:right w:val="none" w:sz="0" w:space="0" w:color="auto"/>
      </w:divBdr>
    </w:div>
    <w:div w:id="1346324241">
      <w:bodyDiv w:val="1"/>
      <w:marLeft w:val="0"/>
      <w:marRight w:val="0"/>
      <w:marTop w:val="0"/>
      <w:marBottom w:val="0"/>
      <w:divBdr>
        <w:top w:val="none" w:sz="0" w:space="0" w:color="auto"/>
        <w:left w:val="none" w:sz="0" w:space="0" w:color="auto"/>
        <w:bottom w:val="none" w:sz="0" w:space="0" w:color="auto"/>
        <w:right w:val="none" w:sz="0" w:space="0" w:color="auto"/>
      </w:divBdr>
    </w:div>
    <w:div w:id="1368916698">
      <w:bodyDiv w:val="1"/>
      <w:marLeft w:val="0"/>
      <w:marRight w:val="0"/>
      <w:marTop w:val="0"/>
      <w:marBottom w:val="0"/>
      <w:divBdr>
        <w:top w:val="none" w:sz="0" w:space="0" w:color="auto"/>
        <w:left w:val="none" w:sz="0" w:space="0" w:color="auto"/>
        <w:bottom w:val="none" w:sz="0" w:space="0" w:color="auto"/>
        <w:right w:val="none" w:sz="0" w:space="0" w:color="auto"/>
      </w:divBdr>
    </w:div>
    <w:div w:id="1409573508">
      <w:bodyDiv w:val="1"/>
      <w:marLeft w:val="0"/>
      <w:marRight w:val="0"/>
      <w:marTop w:val="0"/>
      <w:marBottom w:val="0"/>
      <w:divBdr>
        <w:top w:val="none" w:sz="0" w:space="0" w:color="auto"/>
        <w:left w:val="none" w:sz="0" w:space="0" w:color="auto"/>
        <w:bottom w:val="none" w:sz="0" w:space="0" w:color="auto"/>
        <w:right w:val="none" w:sz="0" w:space="0" w:color="auto"/>
      </w:divBdr>
    </w:div>
    <w:div w:id="1460877642">
      <w:bodyDiv w:val="1"/>
      <w:marLeft w:val="0"/>
      <w:marRight w:val="0"/>
      <w:marTop w:val="0"/>
      <w:marBottom w:val="0"/>
      <w:divBdr>
        <w:top w:val="none" w:sz="0" w:space="0" w:color="auto"/>
        <w:left w:val="none" w:sz="0" w:space="0" w:color="auto"/>
        <w:bottom w:val="none" w:sz="0" w:space="0" w:color="auto"/>
        <w:right w:val="none" w:sz="0" w:space="0" w:color="auto"/>
      </w:divBdr>
    </w:div>
    <w:div w:id="1468862749">
      <w:bodyDiv w:val="1"/>
      <w:marLeft w:val="0"/>
      <w:marRight w:val="0"/>
      <w:marTop w:val="0"/>
      <w:marBottom w:val="0"/>
      <w:divBdr>
        <w:top w:val="none" w:sz="0" w:space="0" w:color="auto"/>
        <w:left w:val="none" w:sz="0" w:space="0" w:color="auto"/>
        <w:bottom w:val="none" w:sz="0" w:space="0" w:color="auto"/>
        <w:right w:val="none" w:sz="0" w:space="0" w:color="auto"/>
      </w:divBdr>
    </w:div>
    <w:div w:id="1668557874">
      <w:bodyDiv w:val="1"/>
      <w:marLeft w:val="0"/>
      <w:marRight w:val="0"/>
      <w:marTop w:val="0"/>
      <w:marBottom w:val="0"/>
      <w:divBdr>
        <w:top w:val="none" w:sz="0" w:space="0" w:color="auto"/>
        <w:left w:val="none" w:sz="0" w:space="0" w:color="auto"/>
        <w:bottom w:val="none" w:sz="0" w:space="0" w:color="auto"/>
        <w:right w:val="none" w:sz="0" w:space="0" w:color="auto"/>
      </w:divBdr>
    </w:div>
    <w:div w:id="1727533986">
      <w:bodyDiv w:val="1"/>
      <w:marLeft w:val="0"/>
      <w:marRight w:val="0"/>
      <w:marTop w:val="0"/>
      <w:marBottom w:val="0"/>
      <w:divBdr>
        <w:top w:val="none" w:sz="0" w:space="0" w:color="auto"/>
        <w:left w:val="none" w:sz="0" w:space="0" w:color="auto"/>
        <w:bottom w:val="none" w:sz="0" w:space="0" w:color="auto"/>
        <w:right w:val="none" w:sz="0" w:space="0" w:color="auto"/>
      </w:divBdr>
    </w:div>
    <w:div w:id="1756318305">
      <w:bodyDiv w:val="1"/>
      <w:marLeft w:val="0"/>
      <w:marRight w:val="0"/>
      <w:marTop w:val="0"/>
      <w:marBottom w:val="0"/>
      <w:divBdr>
        <w:top w:val="none" w:sz="0" w:space="0" w:color="auto"/>
        <w:left w:val="none" w:sz="0" w:space="0" w:color="auto"/>
        <w:bottom w:val="none" w:sz="0" w:space="0" w:color="auto"/>
        <w:right w:val="none" w:sz="0" w:space="0" w:color="auto"/>
      </w:divBdr>
    </w:div>
    <w:div w:id="1803575961">
      <w:bodyDiv w:val="1"/>
      <w:marLeft w:val="0"/>
      <w:marRight w:val="0"/>
      <w:marTop w:val="0"/>
      <w:marBottom w:val="0"/>
      <w:divBdr>
        <w:top w:val="none" w:sz="0" w:space="0" w:color="auto"/>
        <w:left w:val="none" w:sz="0" w:space="0" w:color="auto"/>
        <w:bottom w:val="none" w:sz="0" w:space="0" w:color="auto"/>
        <w:right w:val="none" w:sz="0" w:space="0" w:color="auto"/>
      </w:divBdr>
    </w:div>
    <w:div w:id="1803693980">
      <w:bodyDiv w:val="1"/>
      <w:marLeft w:val="0"/>
      <w:marRight w:val="0"/>
      <w:marTop w:val="0"/>
      <w:marBottom w:val="0"/>
      <w:divBdr>
        <w:top w:val="none" w:sz="0" w:space="0" w:color="auto"/>
        <w:left w:val="none" w:sz="0" w:space="0" w:color="auto"/>
        <w:bottom w:val="none" w:sz="0" w:space="0" w:color="auto"/>
        <w:right w:val="none" w:sz="0" w:space="0" w:color="auto"/>
      </w:divBdr>
    </w:div>
    <w:div w:id="1835797876">
      <w:bodyDiv w:val="1"/>
      <w:marLeft w:val="0"/>
      <w:marRight w:val="0"/>
      <w:marTop w:val="0"/>
      <w:marBottom w:val="0"/>
      <w:divBdr>
        <w:top w:val="none" w:sz="0" w:space="0" w:color="auto"/>
        <w:left w:val="none" w:sz="0" w:space="0" w:color="auto"/>
        <w:bottom w:val="none" w:sz="0" w:space="0" w:color="auto"/>
        <w:right w:val="none" w:sz="0" w:space="0" w:color="auto"/>
      </w:divBdr>
    </w:div>
    <w:div w:id="1865707543">
      <w:bodyDiv w:val="1"/>
      <w:marLeft w:val="0"/>
      <w:marRight w:val="0"/>
      <w:marTop w:val="0"/>
      <w:marBottom w:val="0"/>
      <w:divBdr>
        <w:top w:val="none" w:sz="0" w:space="0" w:color="auto"/>
        <w:left w:val="none" w:sz="0" w:space="0" w:color="auto"/>
        <w:bottom w:val="none" w:sz="0" w:space="0" w:color="auto"/>
        <w:right w:val="none" w:sz="0" w:space="0" w:color="auto"/>
      </w:divBdr>
      <w:divsChild>
        <w:div w:id="1099987988">
          <w:marLeft w:val="0"/>
          <w:marRight w:val="0"/>
          <w:marTop w:val="0"/>
          <w:marBottom w:val="0"/>
          <w:divBdr>
            <w:top w:val="none" w:sz="0" w:space="0" w:color="auto"/>
            <w:left w:val="none" w:sz="0" w:space="0" w:color="auto"/>
            <w:bottom w:val="none" w:sz="0" w:space="0" w:color="auto"/>
            <w:right w:val="none" w:sz="0" w:space="0" w:color="auto"/>
          </w:divBdr>
          <w:divsChild>
            <w:div w:id="1827042324">
              <w:marLeft w:val="0"/>
              <w:marRight w:val="0"/>
              <w:marTop w:val="0"/>
              <w:marBottom w:val="0"/>
              <w:divBdr>
                <w:top w:val="none" w:sz="0" w:space="0" w:color="auto"/>
                <w:left w:val="none" w:sz="0" w:space="0" w:color="auto"/>
                <w:bottom w:val="none" w:sz="0" w:space="0" w:color="auto"/>
                <w:right w:val="none" w:sz="0" w:space="0" w:color="auto"/>
              </w:divBdr>
              <w:divsChild>
                <w:div w:id="8810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01799">
          <w:marLeft w:val="0"/>
          <w:marRight w:val="0"/>
          <w:marTop w:val="0"/>
          <w:marBottom w:val="0"/>
          <w:divBdr>
            <w:top w:val="none" w:sz="0" w:space="0" w:color="auto"/>
            <w:left w:val="none" w:sz="0" w:space="0" w:color="auto"/>
            <w:bottom w:val="none" w:sz="0" w:space="0" w:color="auto"/>
            <w:right w:val="none" w:sz="0" w:space="0" w:color="auto"/>
          </w:divBdr>
          <w:divsChild>
            <w:div w:id="1189565771">
              <w:marLeft w:val="0"/>
              <w:marRight w:val="0"/>
              <w:marTop w:val="0"/>
              <w:marBottom w:val="0"/>
              <w:divBdr>
                <w:top w:val="none" w:sz="0" w:space="0" w:color="auto"/>
                <w:left w:val="none" w:sz="0" w:space="0" w:color="auto"/>
                <w:bottom w:val="none" w:sz="0" w:space="0" w:color="auto"/>
                <w:right w:val="none" w:sz="0" w:space="0" w:color="auto"/>
              </w:divBdr>
              <w:divsChild>
                <w:div w:id="12311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7004">
      <w:bodyDiv w:val="1"/>
      <w:marLeft w:val="0"/>
      <w:marRight w:val="0"/>
      <w:marTop w:val="0"/>
      <w:marBottom w:val="0"/>
      <w:divBdr>
        <w:top w:val="none" w:sz="0" w:space="0" w:color="auto"/>
        <w:left w:val="none" w:sz="0" w:space="0" w:color="auto"/>
        <w:bottom w:val="none" w:sz="0" w:space="0" w:color="auto"/>
        <w:right w:val="none" w:sz="0" w:space="0" w:color="auto"/>
      </w:divBdr>
    </w:div>
    <w:div w:id="2099055794">
      <w:bodyDiv w:val="1"/>
      <w:marLeft w:val="0"/>
      <w:marRight w:val="0"/>
      <w:marTop w:val="0"/>
      <w:marBottom w:val="0"/>
      <w:divBdr>
        <w:top w:val="none" w:sz="0" w:space="0" w:color="auto"/>
        <w:left w:val="none" w:sz="0" w:space="0" w:color="auto"/>
        <w:bottom w:val="none" w:sz="0" w:space="0" w:color="auto"/>
        <w:right w:val="none" w:sz="0" w:space="0" w:color="auto"/>
      </w:divBdr>
    </w:div>
    <w:div w:id="2105493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9</Pages>
  <Words>1547</Words>
  <Characters>8510</Characters>
  <Application>Microsoft Macintosh Word</Application>
  <DocSecurity>0</DocSecurity>
  <Lines>70</Lines>
  <Paragraphs>20</Paragraphs>
  <ScaleCrop>false</ScaleCrop>
  <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Delcroix</dc:creator>
  <cp:keywords/>
  <dc:description/>
  <cp:lastModifiedBy>Kris Delcroix</cp:lastModifiedBy>
  <cp:revision>89</cp:revision>
  <dcterms:created xsi:type="dcterms:W3CDTF">2020-05-02T20:08:00Z</dcterms:created>
  <dcterms:modified xsi:type="dcterms:W3CDTF">2023-10-17T20:24:00Z</dcterms:modified>
</cp:coreProperties>
</file>